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4D9A0" w14:textId="56808467" w:rsidR="00D70701" w:rsidRPr="00C936E2" w:rsidRDefault="00C936E2">
      <w:pPr>
        <w:ind w:right="240"/>
        <w:rPr>
          <w:rFonts w:asciiTheme="minorHAnsi" w:hAnsiTheme="minorHAnsi" w:cstheme="minorHAnsi"/>
          <w:sz w:val="36"/>
          <w:szCs w:val="28"/>
          <w:lang w:val="en-GB"/>
        </w:rPr>
      </w:pPr>
      <w:r w:rsidRPr="00C936E2">
        <w:rPr>
          <w:rFonts w:asciiTheme="minorHAnsi" w:hAnsiTheme="minorHAnsi" w:cstheme="minorHAnsi"/>
          <w:sz w:val="36"/>
          <w:szCs w:val="28"/>
          <w:lang w:val="en-GB"/>
        </w:rPr>
        <w:t>Electricity Authority of Cyprus</w:t>
      </w:r>
    </w:p>
    <w:p w14:paraId="5632B4E9" w14:textId="77777777" w:rsidR="00D70701" w:rsidRPr="00C936E2" w:rsidRDefault="00D70701">
      <w:pPr>
        <w:ind w:right="240"/>
        <w:rPr>
          <w:rFonts w:asciiTheme="minorHAnsi" w:hAnsiTheme="minorHAnsi" w:cstheme="minorHAnsi"/>
          <w:sz w:val="22"/>
          <w:lang w:val="en-GB"/>
        </w:rPr>
      </w:pPr>
    </w:p>
    <w:p w14:paraId="7C6A2186" w14:textId="77777777" w:rsidR="00D70701" w:rsidRPr="00C936E2" w:rsidRDefault="00575AC7">
      <w:pPr>
        <w:pStyle w:val="P68B1DB1-Normal1"/>
        <w:framePr w:w="2019" w:h="1922" w:hRule="exact" w:hSpace="91" w:vSpace="91" w:wrap="around" w:vAnchor="page" w:hAnchor="page" w:x="9169" w:y="2326"/>
        <w:widowControl w:val="0"/>
        <w:pBdr>
          <w:top w:val="single" w:sz="6" w:space="0" w:color="FFFFFF"/>
          <w:left w:val="single" w:sz="6" w:space="0" w:color="FFFFFF"/>
          <w:bottom w:val="single" w:sz="6" w:space="0" w:color="FFFFFF"/>
          <w:right w:val="single" w:sz="6" w:space="0" w:color="FFFFFF"/>
        </w:pBdr>
        <w:ind w:right="240"/>
        <w:rPr>
          <w:rFonts w:asciiTheme="minorHAnsi" w:hAnsiTheme="minorHAnsi" w:cstheme="minorHAnsi"/>
          <w:sz w:val="22"/>
          <w:lang w:val="en-GB"/>
        </w:rPr>
      </w:pPr>
      <w:r w:rsidRPr="00C936E2">
        <w:rPr>
          <w:rFonts w:asciiTheme="minorHAnsi" w:hAnsiTheme="minorHAnsi" w:cstheme="minorHAnsi"/>
          <w:noProof/>
          <w:lang w:val="en-GB"/>
        </w:rPr>
        <w:drawing>
          <wp:inline distT="0" distB="0" distL="0" distR="0" wp14:anchorId="459AB8A4" wp14:editId="5BAA3EAC">
            <wp:extent cx="1282065" cy="1282065"/>
            <wp:effectExtent l="0" t="0" r="0" b="0"/>
            <wp:docPr id="2" name="Picture 2" descr="AH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H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2065" cy="1282065"/>
                    </a:xfrm>
                    <a:prstGeom prst="rect">
                      <a:avLst/>
                    </a:prstGeom>
                    <a:noFill/>
                    <a:ln>
                      <a:noFill/>
                    </a:ln>
                  </pic:spPr>
                </pic:pic>
              </a:graphicData>
            </a:graphic>
          </wp:inline>
        </w:drawing>
      </w:r>
    </w:p>
    <w:p w14:paraId="0E951316" w14:textId="77777777" w:rsidR="00D70701" w:rsidRPr="00C936E2" w:rsidRDefault="00D70701">
      <w:pPr>
        <w:framePr w:w="2019" w:h="1922" w:hRule="exact" w:hSpace="91" w:vSpace="91" w:wrap="around" w:vAnchor="page" w:hAnchor="page" w:x="9169" w:y="2326"/>
        <w:widowControl w:val="0"/>
        <w:pBdr>
          <w:top w:val="single" w:sz="6" w:space="0" w:color="FFFFFF"/>
          <w:left w:val="single" w:sz="6" w:space="0" w:color="FFFFFF"/>
          <w:bottom w:val="single" w:sz="6" w:space="0" w:color="FFFFFF"/>
          <w:right w:val="single" w:sz="6" w:space="0" w:color="FFFFFF"/>
        </w:pBdr>
        <w:ind w:right="240"/>
        <w:rPr>
          <w:rFonts w:asciiTheme="minorHAnsi" w:hAnsiTheme="minorHAnsi" w:cstheme="minorHAnsi"/>
          <w:sz w:val="22"/>
          <w:lang w:val="en-GB"/>
        </w:rPr>
      </w:pPr>
    </w:p>
    <w:p w14:paraId="0809DAC8" w14:textId="77777777" w:rsidR="00D70701" w:rsidRPr="00C936E2" w:rsidRDefault="00D70701">
      <w:pPr>
        <w:rPr>
          <w:rFonts w:asciiTheme="minorHAnsi" w:hAnsiTheme="minorHAnsi" w:cstheme="minorHAnsi"/>
          <w:b/>
          <w:sz w:val="22"/>
          <w:lang w:val="en-GB"/>
        </w:rPr>
      </w:pPr>
    </w:p>
    <w:p w14:paraId="31DD4F20" w14:textId="77777777" w:rsidR="00D70701" w:rsidRPr="00C936E2" w:rsidRDefault="00575AC7">
      <w:pPr>
        <w:pStyle w:val="P68B1DB1-Normal2"/>
        <w:rPr>
          <w:rFonts w:asciiTheme="minorHAnsi" w:hAnsiTheme="minorHAnsi" w:cstheme="minorHAnsi"/>
          <w:lang w:val="en-GB"/>
        </w:rPr>
      </w:pPr>
      <w:r w:rsidRPr="00C936E2">
        <w:rPr>
          <w:rFonts w:asciiTheme="minorHAnsi" w:hAnsiTheme="minorHAnsi" w:cstheme="minorHAnsi"/>
          <w:lang w:val="en-GB"/>
        </w:rPr>
        <w:t>Speech by the Chairman of the Board of EAC</w:t>
      </w:r>
    </w:p>
    <w:p w14:paraId="1231456F" w14:textId="77777777" w:rsidR="00D70701" w:rsidRPr="00C936E2" w:rsidRDefault="00575AC7">
      <w:pPr>
        <w:pStyle w:val="P68B1DB1-Normal2"/>
        <w:rPr>
          <w:rFonts w:asciiTheme="minorHAnsi" w:hAnsiTheme="minorHAnsi" w:cstheme="minorHAnsi"/>
          <w:lang w:val="en-GB"/>
        </w:rPr>
      </w:pPr>
      <w:r w:rsidRPr="00C936E2">
        <w:rPr>
          <w:rFonts w:asciiTheme="minorHAnsi" w:hAnsiTheme="minorHAnsi" w:cstheme="minorHAnsi"/>
          <w:lang w:val="en-GB"/>
        </w:rPr>
        <w:t>Presentation of Proceedings 2020</w:t>
      </w:r>
    </w:p>
    <w:p w14:paraId="07417FC1" w14:textId="77777777" w:rsidR="00D70701" w:rsidRPr="00C936E2" w:rsidRDefault="00D70701">
      <w:pPr>
        <w:rPr>
          <w:rFonts w:asciiTheme="minorHAnsi" w:hAnsiTheme="minorHAnsi" w:cstheme="minorHAnsi"/>
          <w:lang w:val="en-GB"/>
        </w:rPr>
      </w:pPr>
    </w:p>
    <w:p w14:paraId="76CECD13" w14:textId="2C467ED1" w:rsidR="00D70701" w:rsidRPr="00C936E2" w:rsidRDefault="00575AC7">
      <w:pPr>
        <w:pStyle w:val="P68B1DB1-Normal2"/>
        <w:rPr>
          <w:rFonts w:asciiTheme="minorHAnsi" w:hAnsiTheme="minorHAnsi" w:cstheme="minorHAnsi"/>
          <w:lang w:val="en-GB"/>
        </w:rPr>
      </w:pPr>
      <w:r w:rsidRPr="00C936E2">
        <w:rPr>
          <w:rFonts w:asciiTheme="minorHAnsi" w:hAnsiTheme="minorHAnsi" w:cstheme="minorHAnsi"/>
          <w:lang w:val="en-GB"/>
        </w:rPr>
        <w:t>EAC Headquarters:</w:t>
      </w:r>
      <w:r w:rsidR="00C936E2" w:rsidRPr="00C936E2">
        <w:rPr>
          <w:rFonts w:asciiTheme="minorHAnsi" w:hAnsiTheme="minorHAnsi" w:cstheme="minorHAnsi"/>
          <w:lang w:val="en-GB"/>
        </w:rPr>
        <w:t xml:space="preserve"> 29</w:t>
      </w:r>
      <w:r w:rsidRPr="00C936E2">
        <w:rPr>
          <w:rFonts w:asciiTheme="minorHAnsi" w:hAnsiTheme="minorHAnsi" w:cstheme="minorHAnsi"/>
          <w:lang w:val="en-GB"/>
        </w:rPr>
        <w:t xml:space="preserve"> </w:t>
      </w:r>
      <w:proofErr w:type="gramStart"/>
      <w:r w:rsidRPr="00C936E2">
        <w:rPr>
          <w:rFonts w:asciiTheme="minorHAnsi" w:hAnsiTheme="minorHAnsi" w:cstheme="minorHAnsi"/>
          <w:lang w:val="en-GB"/>
        </w:rPr>
        <w:t>July</w:t>
      </w:r>
      <w:r w:rsidR="00C936E2" w:rsidRPr="00C936E2">
        <w:rPr>
          <w:rFonts w:asciiTheme="minorHAnsi" w:hAnsiTheme="minorHAnsi" w:cstheme="minorHAnsi"/>
          <w:lang w:val="en-GB"/>
        </w:rPr>
        <w:t>,</w:t>
      </w:r>
      <w:proofErr w:type="gramEnd"/>
      <w:r w:rsidRPr="00C936E2">
        <w:rPr>
          <w:rFonts w:asciiTheme="minorHAnsi" w:hAnsiTheme="minorHAnsi" w:cstheme="minorHAnsi"/>
          <w:lang w:val="en-GB"/>
        </w:rPr>
        <w:t xml:space="preserve"> 2021</w:t>
      </w:r>
    </w:p>
    <w:p w14:paraId="769E5A6B" w14:textId="77777777" w:rsidR="00D70701" w:rsidRPr="00C936E2" w:rsidRDefault="00D70701">
      <w:pPr>
        <w:rPr>
          <w:rFonts w:asciiTheme="minorHAnsi" w:hAnsiTheme="minorHAnsi" w:cstheme="minorHAnsi"/>
          <w:lang w:val="en-GB"/>
        </w:rPr>
      </w:pPr>
    </w:p>
    <w:p w14:paraId="33FFB947" w14:textId="17798E0C" w:rsidR="00D70701" w:rsidRPr="00C936E2" w:rsidRDefault="00C936E2">
      <w:pPr>
        <w:pStyle w:val="P68B1DB1-NormalWeb3"/>
        <w:spacing w:before="0" w:beforeAutospacing="0" w:after="0" w:afterAutospacing="0"/>
        <w:rPr>
          <w:rFonts w:asciiTheme="minorHAnsi" w:hAnsiTheme="minorHAnsi" w:cstheme="minorHAnsi"/>
          <w:lang w:val="en-GB"/>
        </w:rPr>
      </w:pPr>
      <w:r w:rsidRPr="00C936E2">
        <w:rPr>
          <w:rFonts w:asciiTheme="minorHAnsi" w:hAnsiTheme="minorHAnsi" w:cstheme="minorHAnsi"/>
          <w:lang w:val="en-GB"/>
        </w:rPr>
        <w:t>Honourable</w:t>
      </w:r>
      <w:r w:rsidR="00575AC7" w:rsidRPr="00C936E2">
        <w:rPr>
          <w:rFonts w:asciiTheme="minorHAnsi" w:hAnsiTheme="minorHAnsi" w:cstheme="minorHAnsi"/>
          <w:lang w:val="en-GB"/>
        </w:rPr>
        <w:t xml:space="preserve"> Madam Minister of Energy</w:t>
      </w:r>
    </w:p>
    <w:p w14:paraId="74739CC0" w14:textId="547FCB4D" w:rsidR="00D70701" w:rsidRPr="00C936E2" w:rsidRDefault="00575AC7">
      <w:pPr>
        <w:pStyle w:val="P68B1DB1-NormalWeb3"/>
        <w:spacing w:before="0" w:beforeAutospacing="0" w:after="0" w:afterAutospacing="0"/>
        <w:rPr>
          <w:rFonts w:asciiTheme="minorHAnsi" w:hAnsiTheme="minorHAnsi" w:cstheme="minorHAnsi"/>
          <w:lang w:val="en-GB"/>
        </w:rPr>
      </w:pPr>
      <w:r w:rsidRPr="00C936E2">
        <w:rPr>
          <w:rFonts w:asciiTheme="minorHAnsi" w:hAnsiTheme="minorHAnsi" w:cstheme="minorHAnsi"/>
          <w:lang w:val="en-GB"/>
        </w:rPr>
        <w:t>Your Excellenc</w:t>
      </w:r>
      <w:r w:rsidR="00C936E2">
        <w:rPr>
          <w:rFonts w:asciiTheme="minorHAnsi" w:hAnsiTheme="minorHAnsi" w:cstheme="minorHAnsi"/>
          <w:lang w:val="en-GB"/>
        </w:rPr>
        <w:t>ies Messrs</w:t>
      </w:r>
      <w:r w:rsidRPr="00C936E2">
        <w:rPr>
          <w:rFonts w:asciiTheme="minorHAnsi" w:hAnsiTheme="minorHAnsi" w:cstheme="minorHAnsi"/>
          <w:lang w:val="en-GB"/>
        </w:rPr>
        <w:t xml:space="preserve"> Ambassadors</w:t>
      </w:r>
    </w:p>
    <w:p w14:paraId="1251684A" w14:textId="70CD682A" w:rsidR="00D70701" w:rsidRPr="00C936E2" w:rsidRDefault="00575AC7">
      <w:pPr>
        <w:pStyle w:val="P68B1DB1-NormalWeb3"/>
        <w:spacing w:before="0" w:beforeAutospacing="0" w:after="0" w:afterAutospacing="0"/>
        <w:rPr>
          <w:rFonts w:asciiTheme="minorHAnsi" w:hAnsiTheme="minorHAnsi" w:cstheme="minorHAnsi"/>
          <w:lang w:val="en-GB"/>
        </w:rPr>
      </w:pPr>
      <w:r w:rsidRPr="00C936E2">
        <w:rPr>
          <w:rFonts w:asciiTheme="minorHAnsi" w:hAnsiTheme="minorHAnsi" w:cstheme="minorHAnsi"/>
          <w:lang w:val="en-GB"/>
        </w:rPr>
        <w:t xml:space="preserve">Mr. </w:t>
      </w:r>
      <w:r w:rsidR="00C936E2" w:rsidRPr="00C936E2">
        <w:rPr>
          <w:rFonts w:asciiTheme="minorHAnsi" w:hAnsiTheme="minorHAnsi" w:cstheme="minorHAnsi"/>
          <w:lang w:val="en-GB"/>
        </w:rPr>
        <w:t>Permanent Secretary</w:t>
      </w:r>
      <w:r w:rsidRPr="00C936E2">
        <w:rPr>
          <w:rFonts w:asciiTheme="minorHAnsi" w:hAnsiTheme="minorHAnsi" w:cstheme="minorHAnsi"/>
          <w:lang w:val="en-GB"/>
        </w:rPr>
        <w:t xml:space="preserve"> of the Ministry of Energy </w:t>
      </w:r>
    </w:p>
    <w:p w14:paraId="581AA025" w14:textId="77777777" w:rsidR="00D70701" w:rsidRPr="00C936E2" w:rsidRDefault="00575AC7">
      <w:pPr>
        <w:pStyle w:val="P68B1DB1-NormalWeb3"/>
        <w:spacing w:before="0" w:beforeAutospacing="0" w:after="0" w:afterAutospacing="0"/>
        <w:rPr>
          <w:rFonts w:asciiTheme="minorHAnsi" w:hAnsiTheme="minorHAnsi" w:cstheme="minorHAnsi"/>
          <w:lang w:val="en-GB"/>
        </w:rPr>
      </w:pPr>
      <w:r w:rsidRPr="00C936E2">
        <w:rPr>
          <w:rFonts w:asciiTheme="minorHAnsi" w:hAnsiTheme="minorHAnsi" w:cstheme="minorHAnsi"/>
          <w:lang w:val="en-GB"/>
        </w:rPr>
        <w:t>President, Vice President and Member of CERA</w:t>
      </w:r>
    </w:p>
    <w:p w14:paraId="107E8D4D" w14:textId="08039313" w:rsidR="00D70701" w:rsidRPr="00C936E2" w:rsidRDefault="00575AC7">
      <w:pPr>
        <w:pStyle w:val="P68B1DB1-NormalWeb3"/>
        <w:spacing w:before="0" w:beforeAutospacing="0" w:after="0" w:afterAutospacing="0"/>
        <w:rPr>
          <w:rFonts w:asciiTheme="minorHAnsi" w:hAnsiTheme="minorHAnsi" w:cstheme="minorHAnsi"/>
          <w:lang w:val="en-GB"/>
        </w:rPr>
      </w:pPr>
      <w:r w:rsidRPr="00C936E2">
        <w:rPr>
          <w:rFonts w:asciiTheme="minorHAnsi" w:hAnsiTheme="minorHAnsi" w:cstheme="minorHAnsi"/>
          <w:lang w:val="en-GB"/>
        </w:rPr>
        <w:t>Dear Representatives of the Mass Media</w:t>
      </w:r>
    </w:p>
    <w:p w14:paraId="61FF7EFD" w14:textId="5B9F0DBC" w:rsidR="00D70701" w:rsidRPr="00C936E2" w:rsidRDefault="00575AC7">
      <w:pPr>
        <w:pStyle w:val="P68B1DB1-NormalWeb3"/>
        <w:spacing w:before="0" w:beforeAutospacing="0" w:after="0" w:afterAutospacing="0"/>
        <w:rPr>
          <w:rFonts w:asciiTheme="minorHAnsi" w:hAnsiTheme="minorHAnsi" w:cstheme="minorHAnsi"/>
          <w:lang w:val="en-GB"/>
        </w:rPr>
      </w:pPr>
      <w:r w:rsidRPr="00C936E2">
        <w:rPr>
          <w:rFonts w:asciiTheme="minorHAnsi" w:hAnsiTheme="minorHAnsi" w:cstheme="minorHAnsi"/>
          <w:lang w:val="en-GB"/>
        </w:rPr>
        <w:t xml:space="preserve">Distinguished </w:t>
      </w:r>
      <w:r w:rsidR="00C936E2">
        <w:rPr>
          <w:rFonts w:asciiTheme="minorHAnsi" w:hAnsiTheme="minorHAnsi" w:cstheme="minorHAnsi"/>
          <w:lang w:val="en-GB"/>
        </w:rPr>
        <w:t>G</w:t>
      </w:r>
      <w:r w:rsidRPr="00C936E2">
        <w:rPr>
          <w:rFonts w:asciiTheme="minorHAnsi" w:hAnsiTheme="minorHAnsi" w:cstheme="minorHAnsi"/>
          <w:lang w:val="en-GB"/>
        </w:rPr>
        <w:t>uests,</w:t>
      </w:r>
    </w:p>
    <w:p w14:paraId="21B79CB5" w14:textId="77777777" w:rsidR="00D70701" w:rsidRPr="00C936E2" w:rsidRDefault="00575AC7">
      <w:pPr>
        <w:pStyle w:val="P68B1DB1-NormalWeb3"/>
        <w:spacing w:before="0" w:beforeAutospacing="0" w:after="0" w:afterAutospacing="0"/>
        <w:rPr>
          <w:rFonts w:asciiTheme="minorHAnsi" w:hAnsiTheme="minorHAnsi" w:cstheme="minorHAnsi"/>
          <w:lang w:val="en-GB"/>
        </w:rPr>
      </w:pPr>
      <w:r w:rsidRPr="00C936E2">
        <w:rPr>
          <w:rFonts w:asciiTheme="minorHAnsi" w:hAnsiTheme="minorHAnsi" w:cstheme="minorHAnsi"/>
          <w:lang w:val="en-GB"/>
        </w:rPr>
        <w:t xml:space="preserve">Dear all, </w:t>
      </w:r>
    </w:p>
    <w:p w14:paraId="1C039BB4" w14:textId="77777777" w:rsidR="00D70701" w:rsidRPr="00C936E2" w:rsidRDefault="00D70701">
      <w:pPr>
        <w:rPr>
          <w:rFonts w:asciiTheme="minorHAnsi" w:hAnsiTheme="minorHAnsi" w:cstheme="minorHAnsi"/>
          <w:lang w:val="en-GB"/>
        </w:rPr>
      </w:pPr>
    </w:p>
    <w:p w14:paraId="51791AF6" w14:textId="77777777" w:rsidR="00D70701" w:rsidRPr="00C936E2" w:rsidRDefault="00575AC7">
      <w:pPr>
        <w:pStyle w:val="P68B1DB1-Normal2"/>
        <w:rPr>
          <w:rFonts w:asciiTheme="minorHAnsi" w:hAnsiTheme="minorHAnsi" w:cstheme="minorHAnsi"/>
          <w:lang w:val="en-GB"/>
        </w:rPr>
      </w:pPr>
      <w:r w:rsidRPr="00C936E2">
        <w:rPr>
          <w:rFonts w:asciiTheme="minorHAnsi" w:hAnsiTheme="minorHAnsi" w:cstheme="minorHAnsi"/>
          <w:lang w:val="en-GB"/>
        </w:rPr>
        <w:t>EAC Project Report - Preliminary Financial Results for 2020</w:t>
      </w:r>
    </w:p>
    <w:p w14:paraId="2E0C2FA7" w14:textId="77777777" w:rsidR="00D70701" w:rsidRPr="00C936E2" w:rsidRDefault="00D70701">
      <w:pPr>
        <w:rPr>
          <w:rFonts w:asciiTheme="minorHAnsi" w:hAnsiTheme="minorHAnsi" w:cstheme="minorHAnsi"/>
          <w:lang w:val="en-GB"/>
        </w:rPr>
      </w:pPr>
    </w:p>
    <w:p w14:paraId="248CDCCE" w14:textId="563C0F6C" w:rsidR="00D70701" w:rsidRPr="00C936E2" w:rsidRDefault="00575AC7">
      <w:pPr>
        <w:pStyle w:val="P68B1DB1-Normal4"/>
        <w:rPr>
          <w:rFonts w:asciiTheme="minorHAnsi" w:hAnsiTheme="minorHAnsi" w:cstheme="minorHAnsi"/>
          <w:lang w:val="en-GB"/>
        </w:rPr>
      </w:pPr>
      <w:r w:rsidRPr="00C936E2">
        <w:rPr>
          <w:rFonts w:asciiTheme="minorHAnsi" w:hAnsiTheme="minorHAnsi" w:cstheme="minorHAnsi"/>
          <w:lang w:val="en-GB"/>
        </w:rPr>
        <w:t>On behalf of the Board of Directors of the EAC, the Management and the Human Resources of the Organization, I welcome you to today</w:t>
      </w:r>
      <w:r w:rsidR="00C936E2" w:rsidRPr="00C936E2">
        <w:rPr>
          <w:rFonts w:asciiTheme="minorHAnsi" w:hAnsiTheme="minorHAnsi" w:cstheme="minorHAnsi"/>
          <w:lang w:val="en-GB"/>
        </w:rPr>
        <w:t>’</w:t>
      </w:r>
      <w:r w:rsidRPr="00C936E2">
        <w:rPr>
          <w:rFonts w:asciiTheme="minorHAnsi" w:hAnsiTheme="minorHAnsi" w:cstheme="minorHAnsi"/>
          <w:lang w:val="en-GB"/>
        </w:rPr>
        <w:t xml:space="preserve">s event. This is of particular importance as the term of this Board of Directors ends very soon. </w:t>
      </w:r>
      <w:r w:rsidR="00C936E2" w:rsidRPr="00C936E2">
        <w:rPr>
          <w:rFonts w:asciiTheme="minorHAnsi" w:hAnsiTheme="minorHAnsi" w:cstheme="minorHAnsi"/>
          <w:lang w:val="en-GB"/>
        </w:rPr>
        <w:t>Therefore</w:t>
      </w:r>
      <w:r w:rsidR="00C936E2">
        <w:rPr>
          <w:rFonts w:asciiTheme="minorHAnsi" w:hAnsiTheme="minorHAnsi" w:cstheme="minorHAnsi"/>
          <w:lang w:val="en-GB"/>
        </w:rPr>
        <w:t>,</w:t>
      </w:r>
      <w:r w:rsidRPr="00C936E2">
        <w:rPr>
          <w:rFonts w:asciiTheme="minorHAnsi" w:hAnsiTheme="minorHAnsi" w:cstheme="minorHAnsi"/>
          <w:lang w:val="en-GB"/>
        </w:rPr>
        <w:t xml:space="preserve"> in addition to the presentation of last year</w:t>
      </w:r>
      <w:r w:rsidR="00C936E2" w:rsidRPr="00C936E2">
        <w:rPr>
          <w:rFonts w:asciiTheme="minorHAnsi" w:hAnsiTheme="minorHAnsi" w:cstheme="minorHAnsi"/>
          <w:lang w:val="en-GB"/>
        </w:rPr>
        <w:t>’</w:t>
      </w:r>
      <w:r w:rsidRPr="00C936E2">
        <w:rPr>
          <w:rFonts w:asciiTheme="minorHAnsi" w:hAnsiTheme="minorHAnsi" w:cstheme="minorHAnsi"/>
          <w:lang w:val="en-GB"/>
        </w:rPr>
        <w:t xml:space="preserve">s activities, it is an opportunity to capture the overall work done </w:t>
      </w:r>
      <w:r w:rsidR="00C936E2">
        <w:rPr>
          <w:rFonts w:asciiTheme="minorHAnsi" w:hAnsiTheme="minorHAnsi" w:cstheme="minorHAnsi"/>
          <w:lang w:val="en-GB"/>
        </w:rPr>
        <w:t>at the Organization</w:t>
      </w:r>
      <w:r w:rsidRPr="00C936E2">
        <w:rPr>
          <w:rFonts w:asciiTheme="minorHAnsi" w:hAnsiTheme="minorHAnsi" w:cstheme="minorHAnsi"/>
          <w:lang w:val="en-GB"/>
        </w:rPr>
        <w:t xml:space="preserve"> in recent years and especially during the term of this </w:t>
      </w:r>
      <w:r w:rsidR="00C936E2">
        <w:rPr>
          <w:rFonts w:asciiTheme="minorHAnsi" w:hAnsiTheme="minorHAnsi" w:cstheme="minorHAnsi"/>
          <w:lang w:val="en-GB"/>
        </w:rPr>
        <w:t>Board</w:t>
      </w:r>
      <w:r w:rsidRPr="00C936E2">
        <w:rPr>
          <w:rFonts w:asciiTheme="minorHAnsi" w:hAnsiTheme="minorHAnsi" w:cstheme="minorHAnsi"/>
          <w:lang w:val="en-GB"/>
        </w:rPr>
        <w:t xml:space="preserve">, of which I have the </w:t>
      </w:r>
      <w:r w:rsidR="00C936E2" w:rsidRPr="00C936E2">
        <w:rPr>
          <w:rFonts w:asciiTheme="minorHAnsi" w:hAnsiTheme="minorHAnsi" w:cstheme="minorHAnsi"/>
          <w:lang w:val="en-GB"/>
        </w:rPr>
        <w:t>honour</w:t>
      </w:r>
      <w:r w:rsidRPr="00C936E2">
        <w:rPr>
          <w:rFonts w:asciiTheme="minorHAnsi" w:hAnsiTheme="minorHAnsi" w:cstheme="minorHAnsi"/>
          <w:lang w:val="en-GB"/>
        </w:rPr>
        <w:t xml:space="preserve"> to be </w:t>
      </w:r>
      <w:r w:rsidR="00C936E2">
        <w:rPr>
          <w:rFonts w:asciiTheme="minorHAnsi" w:hAnsiTheme="minorHAnsi" w:cstheme="minorHAnsi"/>
          <w:lang w:val="en-GB"/>
        </w:rPr>
        <w:t>Chairman</w:t>
      </w:r>
      <w:r w:rsidRPr="00C936E2">
        <w:rPr>
          <w:rFonts w:asciiTheme="minorHAnsi" w:hAnsiTheme="minorHAnsi" w:cstheme="minorHAnsi"/>
          <w:lang w:val="en-GB"/>
        </w:rPr>
        <w:t xml:space="preserve">. </w:t>
      </w:r>
    </w:p>
    <w:p w14:paraId="4AFF9B15" w14:textId="77777777" w:rsidR="00D70701" w:rsidRPr="00C936E2" w:rsidRDefault="00D70701">
      <w:pPr>
        <w:rPr>
          <w:rFonts w:asciiTheme="minorHAnsi" w:hAnsiTheme="minorHAnsi" w:cstheme="minorHAnsi"/>
          <w:lang w:val="en-GB"/>
        </w:rPr>
      </w:pPr>
    </w:p>
    <w:p w14:paraId="4AED6313" w14:textId="318C6D16" w:rsidR="00D70701" w:rsidRPr="00C936E2" w:rsidRDefault="00575AC7">
      <w:pPr>
        <w:pStyle w:val="P68B1DB1-Normal4"/>
        <w:rPr>
          <w:rFonts w:asciiTheme="minorHAnsi" w:hAnsiTheme="minorHAnsi" w:cstheme="minorHAnsi"/>
          <w:lang w:val="en-GB"/>
        </w:rPr>
      </w:pPr>
      <w:r w:rsidRPr="00C936E2">
        <w:rPr>
          <w:rFonts w:asciiTheme="minorHAnsi" w:hAnsiTheme="minorHAnsi" w:cstheme="minorHAnsi"/>
          <w:lang w:val="en-GB"/>
        </w:rPr>
        <w:t xml:space="preserve">The public account of our work is imperative, as the EAC belongs to the State of Cyprus and to the Cypriot citizens in general. As the Board of Directors, we have the responsibility, in the context of transparency and responsible corporate governance, to </w:t>
      </w:r>
      <w:r w:rsidR="00C936E2">
        <w:rPr>
          <w:rFonts w:asciiTheme="minorHAnsi" w:hAnsiTheme="minorHAnsi" w:cstheme="minorHAnsi"/>
          <w:lang w:val="en-GB"/>
        </w:rPr>
        <w:t xml:space="preserve">provide information regarding </w:t>
      </w:r>
      <w:r w:rsidRPr="00C936E2">
        <w:rPr>
          <w:rFonts w:asciiTheme="minorHAnsi" w:hAnsiTheme="minorHAnsi" w:cstheme="minorHAnsi"/>
          <w:lang w:val="en-GB"/>
        </w:rPr>
        <w:t xml:space="preserve">the </w:t>
      </w:r>
      <w:r w:rsidR="00C936E2">
        <w:rPr>
          <w:rFonts w:asciiTheme="minorHAnsi" w:hAnsiTheme="minorHAnsi" w:cstheme="minorHAnsi"/>
          <w:lang w:val="en-GB"/>
        </w:rPr>
        <w:t xml:space="preserve">primary milestones </w:t>
      </w:r>
      <w:r w:rsidRPr="00C936E2">
        <w:rPr>
          <w:rFonts w:asciiTheme="minorHAnsi" w:hAnsiTheme="minorHAnsi" w:cstheme="minorHAnsi"/>
          <w:lang w:val="en-GB"/>
        </w:rPr>
        <w:t xml:space="preserve">of our journey, the important challenges we </w:t>
      </w:r>
      <w:r w:rsidR="00C936E2">
        <w:rPr>
          <w:rFonts w:asciiTheme="minorHAnsi" w:hAnsiTheme="minorHAnsi" w:cstheme="minorHAnsi"/>
          <w:lang w:val="en-GB"/>
        </w:rPr>
        <w:t xml:space="preserve">have </w:t>
      </w:r>
      <w:r w:rsidRPr="00C936E2">
        <w:rPr>
          <w:rFonts w:asciiTheme="minorHAnsi" w:hAnsiTheme="minorHAnsi" w:cstheme="minorHAnsi"/>
          <w:lang w:val="en-GB"/>
        </w:rPr>
        <w:t>faced, but also th</w:t>
      </w:r>
      <w:r w:rsidR="00C936E2">
        <w:rPr>
          <w:rFonts w:asciiTheme="minorHAnsi" w:hAnsiTheme="minorHAnsi" w:cstheme="minorHAnsi"/>
          <w:lang w:val="en-GB"/>
        </w:rPr>
        <w:t xml:space="preserve">e </w:t>
      </w:r>
      <w:r w:rsidRPr="00C936E2">
        <w:rPr>
          <w:rFonts w:asciiTheme="minorHAnsi" w:hAnsiTheme="minorHAnsi" w:cstheme="minorHAnsi"/>
          <w:lang w:val="en-GB"/>
        </w:rPr>
        <w:t xml:space="preserve">challenges that the Organization is called to face </w:t>
      </w:r>
      <w:proofErr w:type="gramStart"/>
      <w:r w:rsidRPr="00C936E2">
        <w:rPr>
          <w:rFonts w:asciiTheme="minorHAnsi" w:hAnsiTheme="minorHAnsi" w:cstheme="minorHAnsi"/>
          <w:lang w:val="en-GB"/>
        </w:rPr>
        <w:t>in the near future</w:t>
      </w:r>
      <w:proofErr w:type="gramEnd"/>
      <w:r w:rsidRPr="00C936E2">
        <w:rPr>
          <w:rFonts w:asciiTheme="minorHAnsi" w:hAnsiTheme="minorHAnsi" w:cstheme="minorHAnsi"/>
          <w:lang w:val="en-GB"/>
        </w:rPr>
        <w:t xml:space="preserve">. </w:t>
      </w:r>
    </w:p>
    <w:p w14:paraId="0FFE9FB4" w14:textId="77777777" w:rsidR="00D70701" w:rsidRPr="00C936E2" w:rsidRDefault="00D70701">
      <w:pPr>
        <w:rPr>
          <w:rFonts w:asciiTheme="minorHAnsi" w:hAnsiTheme="minorHAnsi" w:cstheme="minorHAnsi"/>
          <w:lang w:val="en-GB"/>
        </w:rPr>
      </w:pPr>
    </w:p>
    <w:p w14:paraId="36418107" w14:textId="77777777" w:rsidR="00D70701" w:rsidRPr="00C936E2" w:rsidRDefault="00575AC7">
      <w:pPr>
        <w:pStyle w:val="P68B1DB1-Normal4"/>
        <w:rPr>
          <w:rFonts w:asciiTheme="minorHAnsi" w:hAnsiTheme="minorHAnsi" w:cstheme="minorHAnsi"/>
          <w:lang w:val="en-GB"/>
        </w:rPr>
      </w:pPr>
      <w:r w:rsidRPr="00C936E2">
        <w:rPr>
          <w:rFonts w:asciiTheme="minorHAnsi" w:hAnsiTheme="minorHAnsi" w:cstheme="minorHAnsi"/>
          <w:lang w:val="en-GB"/>
        </w:rPr>
        <w:t xml:space="preserve">It is important to emphasize at this point that those of us who have served the EAC from positions of responsibility over time, have a duty to ensure the continuity of its work and to further strengthen its value, as it is an invaluable asset of the Cypriot society. </w:t>
      </w:r>
    </w:p>
    <w:p w14:paraId="09FFABB5" w14:textId="77777777" w:rsidR="00D70701" w:rsidRPr="00C936E2" w:rsidRDefault="00D70701">
      <w:pPr>
        <w:rPr>
          <w:rFonts w:asciiTheme="minorHAnsi" w:hAnsiTheme="minorHAnsi" w:cstheme="minorHAnsi"/>
          <w:lang w:val="en-GB"/>
        </w:rPr>
      </w:pPr>
    </w:p>
    <w:p w14:paraId="306B0124" w14:textId="1591956F" w:rsidR="00D70701" w:rsidRPr="00C936E2" w:rsidRDefault="00575AC7">
      <w:pPr>
        <w:pStyle w:val="P68B1DB1-Normal4"/>
        <w:rPr>
          <w:rFonts w:asciiTheme="minorHAnsi" w:hAnsiTheme="minorHAnsi" w:cstheme="minorHAnsi"/>
          <w:lang w:val="en-GB"/>
        </w:rPr>
      </w:pPr>
      <w:proofErr w:type="gramStart"/>
      <w:r w:rsidRPr="00C936E2">
        <w:rPr>
          <w:rFonts w:asciiTheme="minorHAnsi" w:hAnsiTheme="minorHAnsi" w:cstheme="minorHAnsi"/>
          <w:lang w:val="en-GB"/>
        </w:rPr>
        <w:t>It is clear that what</w:t>
      </w:r>
      <w:proofErr w:type="gramEnd"/>
      <w:r w:rsidRPr="00C936E2">
        <w:rPr>
          <w:rFonts w:asciiTheme="minorHAnsi" w:hAnsiTheme="minorHAnsi" w:cstheme="minorHAnsi"/>
          <w:lang w:val="en-GB"/>
        </w:rPr>
        <w:t xml:space="preserve"> we </w:t>
      </w:r>
      <w:r w:rsidR="00C936E2">
        <w:rPr>
          <w:rFonts w:asciiTheme="minorHAnsi" w:hAnsiTheme="minorHAnsi" w:cstheme="minorHAnsi"/>
          <w:lang w:val="en-GB"/>
        </w:rPr>
        <w:t xml:space="preserve">have </w:t>
      </w:r>
      <w:r w:rsidRPr="00C936E2">
        <w:rPr>
          <w:rFonts w:asciiTheme="minorHAnsi" w:hAnsiTheme="minorHAnsi" w:cstheme="minorHAnsi"/>
          <w:lang w:val="en-GB"/>
        </w:rPr>
        <w:t xml:space="preserve">achieved was done in close, productive cooperation with the Management, the Trade Unions and the staff of the EAC. The contribution of the people of the Organization is </w:t>
      </w:r>
      <w:r w:rsidR="00C936E2">
        <w:rPr>
          <w:rFonts w:asciiTheme="minorHAnsi" w:hAnsiTheme="minorHAnsi" w:cstheme="minorHAnsi"/>
          <w:lang w:val="en-GB"/>
        </w:rPr>
        <w:t>vital</w:t>
      </w:r>
      <w:r w:rsidRPr="00C936E2">
        <w:rPr>
          <w:rFonts w:asciiTheme="minorHAnsi" w:hAnsiTheme="minorHAnsi" w:cstheme="minorHAnsi"/>
          <w:lang w:val="en-GB"/>
        </w:rPr>
        <w:t xml:space="preserve"> for the development of the Organization and the uninterrupted supply of electricity. </w:t>
      </w:r>
    </w:p>
    <w:p w14:paraId="1417995F" w14:textId="77777777" w:rsidR="00D70701" w:rsidRPr="00C936E2" w:rsidRDefault="00D70701">
      <w:pPr>
        <w:rPr>
          <w:rFonts w:asciiTheme="minorHAnsi" w:hAnsiTheme="minorHAnsi" w:cstheme="minorHAnsi"/>
          <w:lang w:val="en-GB"/>
        </w:rPr>
      </w:pPr>
    </w:p>
    <w:p w14:paraId="68639C70" w14:textId="330E18B4" w:rsidR="00D70701" w:rsidRPr="00C936E2" w:rsidRDefault="00575AC7">
      <w:pPr>
        <w:pStyle w:val="P68B1DB1-Normal4"/>
        <w:rPr>
          <w:rFonts w:asciiTheme="minorHAnsi" w:hAnsiTheme="minorHAnsi" w:cstheme="minorHAnsi"/>
          <w:lang w:val="en-GB"/>
        </w:rPr>
      </w:pPr>
      <w:r w:rsidRPr="00C936E2">
        <w:rPr>
          <w:rFonts w:asciiTheme="minorHAnsi" w:hAnsiTheme="minorHAnsi" w:cstheme="minorHAnsi"/>
          <w:lang w:val="en-GB"/>
        </w:rPr>
        <w:t xml:space="preserve">Let us now turn to the important </w:t>
      </w:r>
      <w:r w:rsidR="00C936E2">
        <w:rPr>
          <w:rFonts w:asciiTheme="minorHAnsi" w:hAnsiTheme="minorHAnsi" w:cstheme="minorHAnsi"/>
          <w:lang w:val="en-GB"/>
        </w:rPr>
        <w:t>issues</w:t>
      </w:r>
      <w:r w:rsidRPr="00C936E2">
        <w:rPr>
          <w:rFonts w:asciiTheme="minorHAnsi" w:hAnsiTheme="minorHAnsi" w:cstheme="minorHAnsi"/>
          <w:lang w:val="en-GB"/>
        </w:rPr>
        <w:t xml:space="preserve"> of this report.</w:t>
      </w:r>
    </w:p>
    <w:p w14:paraId="5075671A" w14:textId="77777777" w:rsidR="00D70701" w:rsidRPr="00C936E2" w:rsidRDefault="00D70701">
      <w:pPr>
        <w:rPr>
          <w:rFonts w:asciiTheme="minorHAnsi" w:hAnsiTheme="minorHAnsi" w:cstheme="minorHAnsi"/>
          <w:lang w:val="en-GB"/>
        </w:rPr>
      </w:pPr>
    </w:p>
    <w:p w14:paraId="430CC1AC" w14:textId="77777777" w:rsidR="00D70701" w:rsidRPr="00C936E2" w:rsidRDefault="00D70701">
      <w:pPr>
        <w:rPr>
          <w:rFonts w:asciiTheme="minorHAnsi" w:hAnsiTheme="minorHAnsi" w:cstheme="minorHAnsi"/>
          <w:b/>
          <w:lang w:val="en-GB"/>
        </w:rPr>
      </w:pPr>
    </w:p>
    <w:p w14:paraId="3FAA4A1F" w14:textId="77777777" w:rsidR="00D70701" w:rsidRPr="00C936E2" w:rsidRDefault="00D70701">
      <w:pPr>
        <w:rPr>
          <w:rFonts w:asciiTheme="minorHAnsi" w:hAnsiTheme="minorHAnsi" w:cstheme="minorHAnsi"/>
          <w:b/>
          <w:lang w:val="en-GB"/>
        </w:rPr>
      </w:pPr>
    </w:p>
    <w:p w14:paraId="4301384C" w14:textId="5B6EAB30" w:rsidR="00D70701" w:rsidRPr="00C936E2" w:rsidRDefault="00575AC7">
      <w:pPr>
        <w:pStyle w:val="P68B1DB1-Normal2"/>
        <w:rPr>
          <w:rFonts w:asciiTheme="minorHAnsi" w:hAnsiTheme="minorHAnsi" w:cstheme="minorHAnsi"/>
          <w:lang w:val="en-GB"/>
        </w:rPr>
      </w:pPr>
      <w:r w:rsidRPr="00C936E2">
        <w:rPr>
          <w:rFonts w:asciiTheme="minorHAnsi" w:hAnsiTheme="minorHAnsi" w:cstheme="minorHAnsi"/>
          <w:lang w:val="en-GB"/>
        </w:rPr>
        <w:t>Pandemic Management</w:t>
      </w:r>
    </w:p>
    <w:p w14:paraId="20D98C02" w14:textId="77777777" w:rsidR="00D70701" w:rsidRPr="00C936E2" w:rsidRDefault="00D70701">
      <w:pPr>
        <w:pStyle w:val="NormalWeb"/>
        <w:spacing w:before="0" w:beforeAutospacing="0" w:after="0" w:afterAutospacing="0"/>
        <w:rPr>
          <w:rFonts w:asciiTheme="minorHAnsi" w:hAnsiTheme="minorHAnsi" w:cstheme="minorHAnsi"/>
          <w:color w:val="000000"/>
          <w:kern w:val="24"/>
          <w:lang w:val="en-GB"/>
        </w:rPr>
      </w:pPr>
    </w:p>
    <w:p w14:paraId="54DCFEBE" w14:textId="3D9BFF7F" w:rsidR="00D70701" w:rsidRPr="00C936E2" w:rsidRDefault="00575AC7">
      <w:pPr>
        <w:pStyle w:val="P68B1DB1-NormalWeb3"/>
        <w:spacing w:before="0" w:beforeAutospacing="0" w:after="0" w:afterAutospacing="0"/>
        <w:rPr>
          <w:rFonts w:asciiTheme="minorHAnsi" w:hAnsiTheme="minorHAnsi" w:cstheme="minorHAnsi"/>
          <w:lang w:val="en-GB"/>
        </w:rPr>
      </w:pPr>
      <w:r w:rsidRPr="00C936E2">
        <w:rPr>
          <w:rFonts w:asciiTheme="minorHAnsi" w:hAnsiTheme="minorHAnsi" w:cstheme="minorHAnsi"/>
          <w:lang w:val="en-GB"/>
        </w:rPr>
        <w:t xml:space="preserve">There is no doubt that the pandemic has dramatically changed the social and economic </w:t>
      </w:r>
      <w:r w:rsidR="00C936E2">
        <w:rPr>
          <w:rFonts w:asciiTheme="minorHAnsi" w:hAnsiTheme="minorHAnsi" w:cstheme="minorHAnsi"/>
          <w:lang w:val="en-GB"/>
        </w:rPr>
        <w:t>condition</w:t>
      </w:r>
      <w:r w:rsidRPr="00C936E2">
        <w:rPr>
          <w:rFonts w:asciiTheme="minorHAnsi" w:hAnsiTheme="minorHAnsi" w:cstheme="minorHAnsi"/>
          <w:lang w:val="en-GB"/>
        </w:rPr>
        <w:t xml:space="preserve">, not only in Cyprus but all over the world. From the first moment, with the overriding </w:t>
      </w:r>
      <w:r w:rsidRPr="00C936E2">
        <w:rPr>
          <w:rFonts w:asciiTheme="minorHAnsi" w:hAnsiTheme="minorHAnsi" w:cstheme="minorHAnsi"/>
          <w:lang w:val="en-GB"/>
        </w:rPr>
        <w:lastRenderedPageBreak/>
        <w:t xml:space="preserve">concern </w:t>
      </w:r>
      <w:r w:rsidR="00C936E2">
        <w:rPr>
          <w:rFonts w:asciiTheme="minorHAnsi" w:hAnsiTheme="minorHAnsi" w:cstheme="minorHAnsi"/>
          <w:lang w:val="en-GB"/>
        </w:rPr>
        <w:t>to protect</w:t>
      </w:r>
      <w:r w:rsidRPr="00C936E2">
        <w:rPr>
          <w:rFonts w:asciiTheme="minorHAnsi" w:hAnsiTheme="minorHAnsi" w:cstheme="minorHAnsi"/>
          <w:lang w:val="en-GB"/>
        </w:rPr>
        <w:t xml:space="preserve"> the health of all, employees, associates, consumers</w:t>
      </w:r>
      <w:r w:rsidR="00C936E2">
        <w:rPr>
          <w:rFonts w:asciiTheme="minorHAnsi" w:hAnsiTheme="minorHAnsi" w:cstheme="minorHAnsi"/>
          <w:lang w:val="en-GB"/>
        </w:rPr>
        <w:t xml:space="preserve">; we, at </w:t>
      </w:r>
      <w:r w:rsidRPr="00C936E2">
        <w:rPr>
          <w:rFonts w:asciiTheme="minorHAnsi" w:hAnsiTheme="minorHAnsi" w:cstheme="minorHAnsi"/>
          <w:lang w:val="en-GB"/>
        </w:rPr>
        <w:t xml:space="preserve">the EAC prepared action plans to ensure the uninterrupted supply of electricity. </w:t>
      </w:r>
    </w:p>
    <w:p w14:paraId="3D25ACF2" w14:textId="77777777" w:rsidR="00D70701" w:rsidRPr="00C936E2" w:rsidRDefault="00575AC7">
      <w:pPr>
        <w:pStyle w:val="P68B1DB1-NormalWeb3"/>
        <w:spacing w:before="0" w:beforeAutospacing="0" w:after="0" w:afterAutospacing="0"/>
        <w:ind w:left="360"/>
        <w:rPr>
          <w:rFonts w:asciiTheme="minorHAnsi" w:hAnsiTheme="minorHAnsi" w:cstheme="minorHAnsi"/>
          <w:lang w:val="en-GB"/>
        </w:rPr>
      </w:pPr>
      <w:r w:rsidRPr="00C936E2">
        <w:rPr>
          <w:rFonts w:asciiTheme="minorHAnsi" w:hAnsiTheme="minorHAnsi" w:cstheme="minorHAnsi"/>
          <w:lang w:val="en-GB"/>
        </w:rPr>
        <w:t> </w:t>
      </w:r>
    </w:p>
    <w:p w14:paraId="6968854C" w14:textId="5120B715" w:rsidR="00D70701" w:rsidRPr="00C936E2" w:rsidRDefault="00575AC7">
      <w:pPr>
        <w:pStyle w:val="P68B1DB1-NormalWeb3"/>
        <w:spacing w:before="0" w:beforeAutospacing="0" w:after="0" w:afterAutospacing="0"/>
        <w:rPr>
          <w:rFonts w:asciiTheme="minorHAnsi" w:hAnsiTheme="minorHAnsi" w:cstheme="minorHAnsi"/>
          <w:lang w:val="en-GB"/>
        </w:rPr>
      </w:pPr>
      <w:r w:rsidRPr="00C936E2">
        <w:rPr>
          <w:rFonts w:asciiTheme="minorHAnsi" w:hAnsiTheme="minorHAnsi" w:cstheme="minorHAnsi"/>
          <w:lang w:val="en-GB"/>
        </w:rPr>
        <w:t xml:space="preserve">In this context, the operation of Customer Service </w:t>
      </w:r>
      <w:r w:rsidR="00C936E2" w:rsidRPr="00C936E2">
        <w:rPr>
          <w:rFonts w:asciiTheme="minorHAnsi" w:hAnsiTheme="minorHAnsi" w:cstheme="minorHAnsi"/>
          <w:lang w:val="en-GB"/>
        </w:rPr>
        <w:t>Centres</w:t>
      </w:r>
      <w:r w:rsidRPr="00C936E2">
        <w:rPr>
          <w:rFonts w:asciiTheme="minorHAnsi" w:hAnsiTheme="minorHAnsi" w:cstheme="minorHAnsi"/>
          <w:lang w:val="en-GB"/>
        </w:rPr>
        <w:t xml:space="preserve"> and Network User </w:t>
      </w:r>
      <w:r w:rsidR="00C936E2" w:rsidRPr="00C936E2">
        <w:rPr>
          <w:rFonts w:asciiTheme="minorHAnsi" w:hAnsiTheme="minorHAnsi" w:cstheme="minorHAnsi"/>
          <w:lang w:val="en-GB"/>
        </w:rPr>
        <w:t>Centres</w:t>
      </w:r>
      <w:r w:rsidRPr="00C936E2">
        <w:rPr>
          <w:rFonts w:asciiTheme="minorHAnsi" w:hAnsiTheme="minorHAnsi" w:cstheme="minorHAnsi"/>
          <w:lang w:val="en-GB"/>
        </w:rPr>
        <w:t xml:space="preserve"> was </w:t>
      </w:r>
      <w:proofErr w:type="gramStart"/>
      <w:r w:rsidRPr="00C936E2">
        <w:rPr>
          <w:rFonts w:asciiTheme="minorHAnsi" w:hAnsiTheme="minorHAnsi" w:cstheme="minorHAnsi"/>
          <w:lang w:val="en-GB"/>
        </w:rPr>
        <w:t>adapted</w:t>
      </w:r>
      <w:proofErr w:type="gramEnd"/>
      <w:r w:rsidRPr="00C936E2">
        <w:rPr>
          <w:rFonts w:asciiTheme="minorHAnsi" w:hAnsiTheme="minorHAnsi" w:cstheme="minorHAnsi"/>
          <w:lang w:val="en-GB"/>
        </w:rPr>
        <w:t xml:space="preserve"> and new technologies were utilized, with emphasis on communication and electronic consumer service. </w:t>
      </w:r>
    </w:p>
    <w:p w14:paraId="69CE9617" w14:textId="77777777" w:rsidR="00D70701" w:rsidRPr="00C936E2" w:rsidRDefault="00D70701">
      <w:pPr>
        <w:pStyle w:val="NormalWeb"/>
        <w:spacing w:before="0" w:beforeAutospacing="0" w:after="0" w:afterAutospacing="0"/>
        <w:rPr>
          <w:rFonts w:asciiTheme="minorHAnsi" w:hAnsiTheme="minorHAnsi" w:cstheme="minorHAnsi"/>
          <w:color w:val="000000"/>
          <w:kern w:val="24"/>
          <w:lang w:val="en-GB"/>
        </w:rPr>
      </w:pPr>
    </w:p>
    <w:p w14:paraId="3560D642" w14:textId="39CFD81E" w:rsidR="00D70701" w:rsidRPr="00C936E2" w:rsidRDefault="00575AC7">
      <w:pPr>
        <w:pStyle w:val="P68B1DB1-Normal5"/>
        <w:rPr>
          <w:rFonts w:asciiTheme="minorHAnsi" w:hAnsiTheme="minorHAnsi" w:cstheme="minorHAnsi"/>
          <w:lang w:val="en-GB"/>
        </w:rPr>
      </w:pPr>
      <w:r w:rsidRPr="00C936E2">
        <w:rPr>
          <w:rFonts w:asciiTheme="minorHAnsi" w:hAnsiTheme="minorHAnsi" w:cstheme="minorHAnsi"/>
          <w:lang w:val="en-GB"/>
        </w:rPr>
        <w:t xml:space="preserve">The COVID-19 pandemic brought radical and mandatory changes in the daily work of our employees. Accordingly, we have adapted technological systems and processes to ensure our operational and </w:t>
      </w:r>
      <w:r w:rsidR="00C936E2">
        <w:rPr>
          <w:rFonts w:asciiTheme="minorHAnsi" w:hAnsiTheme="minorHAnsi" w:cstheme="minorHAnsi"/>
          <w:lang w:val="en-GB"/>
        </w:rPr>
        <w:t>func</w:t>
      </w:r>
      <w:r w:rsidRPr="00C936E2">
        <w:rPr>
          <w:rFonts w:asciiTheme="minorHAnsi" w:hAnsiTheme="minorHAnsi" w:cstheme="minorHAnsi"/>
          <w:lang w:val="en-GB"/>
        </w:rPr>
        <w:t xml:space="preserve">tional continuity. </w:t>
      </w:r>
    </w:p>
    <w:p w14:paraId="5F087D03" w14:textId="77777777" w:rsidR="00D70701" w:rsidRPr="00C936E2" w:rsidRDefault="00D70701">
      <w:pPr>
        <w:pStyle w:val="NormalWeb"/>
        <w:spacing w:before="0" w:beforeAutospacing="0" w:after="0" w:afterAutospacing="0"/>
        <w:ind w:left="360"/>
        <w:rPr>
          <w:rFonts w:asciiTheme="minorHAnsi" w:hAnsiTheme="minorHAnsi" w:cstheme="minorHAnsi"/>
          <w:color w:val="000000"/>
          <w:kern w:val="24"/>
          <w:lang w:val="en-GB"/>
        </w:rPr>
      </w:pPr>
    </w:p>
    <w:p w14:paraId="63B0D087" w14:textId="4E329EE0" w:rsidR="00D70701" w:rsidRPr="00C936E2" w:rsidRDefault="00575AC7">
      <w:pPr>
        <w:pStyle w:val="P68B1DB1-NormalWeb3"/>
        <w:spacing w:before="0" w:beforeAutospacing="0" w:after="0" w:afterAutospacing="0"/>
        <w:rPr>
          <w:rFonts w:asciiTheme="minorHAnsi" w:hAnsiTheme="minorHAnsi" w:cstheme="minorHAnsi"/>
          <w:lang w:val="en-GB"/>
        </w:rPr>
      </w:pPr>
      <w:r w:rsidRPr="00C936E2">
        <w:rPr>
          <w:rFonts w:asciiTheme="minorHAnsi" w:hAnsiTheme="minorHAnsi" w:cstheme="minorHAnsi"/>
          <w:lang w:val="en-GB"/>
        </w:rPr>
        <w:t xml:space="preserve">According to the financial capabilities of the EAC, the Management decided to reduce by 10% the invoices of all its customers for a period of 6 months. This move of the Organization corresponds to an amount of over </w:t>
      </w:r>
      <w:r w:rsidR="007B159F">
        <w:rPr>
          <w:rFonts w:asciiTheme="minorHAnsi" w:hAnsiTheme="minorHAnsi" w:cstheme="minorHAnsi"/>
          <w:lang w:val="en-GB"/>
        </w:rPr>
        <w:t>€</w:t>
      </w:r>
      <w:r w:rsidRPr="00C936E2">
        <w:rPr>
          <w:rFonts w:asciiTheme="minorHAnsi" w:hAnsiTheme="minorHAnsi" w:cstheme="minorHAnsi"/>
          <w:lang w:val="en-GB"/>
        </w:rPr>
        <w:t>30 million, which the EAC returned to the society and economy of Cyprus. At the same time, we stood by our fellow citizens who were facing difficulties.</w:t>
      </w:r>
    </w:p>
    <w:p w14:paraId="113CAF3A" w14:textId="77777777" w:rsidR="00D70701" w:rsidRPr="00C936E2" w:rsidRDefault="00D70701">
      <w:pPr>
        <w:pStyle w:val="NormalWeb"/>
        <w:spacing w:before="0" w:beforeAutospacing="0" w:after="0" w:afterAutospacing="0"/>
        <w:ind w:left="360"/>
        <w:rPr>
          <w:rFonts w:asciiTheme="minorHAnsi" w:hAnsiTheme="minorHAnsi" w:cstheme="minorHAnsi"/>
          <w:color w:val="000000"/>
          <w:kern w:val="24"/>
          <w:lang w:val="en-GB"/>
        </w:rPr>
      </w:pPr>
    </w:p>
    <w:p w14:paraId="601AF1ED" w14:textId="77777777" w:rsidR="00D70701" w:rsidRPr="00C936E2" w:rsidRDefault="00575AC7">
      <w:pPr>
        <w:pStyle w:val="P68B1DB1-NormalWeb3"/>
        <w:spacing w:before="0" w:beforeAutospacing="0" w:after="0" w:afterAutospacing="0"/>
        <w:rPr>
          <w:rFonts w:asciiTheme="minorHAnsi" w:hAnsiTheme="minorHAnsi" w:cstheme="minorHAnsi"/>
          <w:lang w:val="en-GB"/>
        </w:rPr>
      </w:pPr>
      <w:r w:rsidRPr="00C936E2">
        <w:rPr>
          <w:rFonts w:asciiTheme="minorHAnsi" w:hAnsiTheme="minorHAnsi" w:cstheme="minorHAnsi"/>
          <w:lang w:val="en-GB"/>
        </w:rPr>
        <w:t xml:space="preserve">Overall, the pandemic was a major challenge for continuous improvement and effective emergency response. </w:t>
      </w:r>
    </w:p>
    <w:p w14:paraId="04BFF13C" w14:textId="77777777" w:rsidR="00D70701" w:rsidRPr="00C936E2" w:rsidRDefault="00D70701">
      <w:pPr>
        <w:rPr>
          <w:rFonts w:asciiTheme="minorHAnsi" w:hAnsiTheme="minorHAnsi" w:cstheme="minorHAnsi"/>
          <w:b/>
          <w:lang w:val="en-GB"/>
        </w:rPr>
      </w:pPr>
    </w:p>
    <w:p w14:paraId="52963FFF" w14:textId="5892477D" w:rsidR="00D70701" w:rsidRPr="00C936E2" w:rsidRDefault="00575AC7">
      <w:pPr>
        <w:pStyle w:val="P68B1DB1-Normal2"/>
        <w:rPr>
          <w:rFonts w:asciiTheme="minorHAnsi" w:hAnsiTheme="minorHAnsi" w:cstheme="minorHAnsi"/>
          <w:lang w:val="en-GB"/>
        </w:rPr>
      </w:pPr>
      <w:r w:rsidRPr="00C936E2">
        <w:rPr>
          <w:rFonts w:asciiTheme="minorHAnsi" w:hAnsiTheme="minorHAnsi" w:cstheme="minorHAnsi"/>
          <w:lang w:val="en-GB"/>
        </w:rPr>
        <w:t xml:space="preserve">Operational and Accounting </w:t>
      </w:r>
      <w:r w:rsidR="00D24EC5">
        <w:rPr>
          <w:rFonts w:asciiTheme="minorHAnsi" w:hAnsiTheme="minorHAnsi" w:cstheme="minorHAnsi"/>
          <w:lang w:val="en-GB"/>
        </w:rPr>
        <w:t>Unbundling</w:t>
      </w:r>
    </w:p>
    <w:p w14:paraId="6921F220" w14:textId="77777777" w:rsidR="00D70701" w:rsidRPr="00C936E2" w:rsidRDefault="00D70701">
      <w:pPr>
        <w:pStyle w:val="NormalWeb"/>
        <w:spacing w:before="0" w:beforeAutospacing="0" w:after="0" w:afterAutospacing="0"/>
        <w:rPr>
          <w:rFonts w:asciiTheme="minorHAnsi" w:hAnsiTheme="minorHAnsi" w:cstheme="minorHAnsi"/>
          <w:color w:val="000000"/>
          <w:kern w:val="24"/>
          <w:lang w:val="en-GB"/>
        </w:rPr>
      </w:pPr>
    </w:p>
    <w:p w14:paraId="5652A352" w14:textId="1D3BF4EA" w:rsidR="00D70701" w:rsidRPr="00C936E2" w:rsidRDefault="00D24EC5">
      <w:pPr>
        <w:pStyle w:val="P68B1DB1-NormalWeb3"/>
        <w:spacing w:before="0" w:beforeAutospacing="0" w:after="0" w:afterAutospacing="0"/>
        <w:rPr>
          <w:rFonts w:asciiTheme="minorHAnsi" w:hAnsiTheme="minorHAnsi" w:cstheme="minorHAnsi"/>
          <w:lang w:val="en-GB"/>
        </w:rPr>
      </w:pPr>
      <w:r>
        <w:rPr>
          <w:rFonts w:asciiTheme="minorHAnsi" w:hAnsiTheme="minorHAnsi" w:cstheme="minorHAnsi"/>
          <w:lang w:val="en-GB"/>
        </w:rPr>
        <w:t>A p</w:t>
      </w:r>
      <w:r w:rsidR="00575AC7" w:rsidRPr="00C936E2">
        <w:rPr>
          <w:rFonts w:asciiTheme="minorHAnsi" w:hAnsiTheme="minorHAnsi" w:cstheme="minorHAnsi"/>
          <w:lang w:val="en-GB"/>
        </w:rPr>
        <w:t xml:space="preserve">articularly positive development for the EAC, is its successful compliance with the provisions of the regulatory decision of CERA, regarding the Operational and Accounting </w:t>
      </w:r>
      <w:r w:rsidR="008D736D">
        <w:rPr>
          <w:rFonts w:asciiTheme="minorHAnsi" w:hAnsiTheme="minorHAnsi" w:cstheme="minorHAnsi"/>
          <w:lang w:val="en-GB"/>
        </w:rPr>
        <w:t>Unbundling</w:t>
      </w:r>
      <w:r w:rsidR="00575AC7" w:rsidRPr="00C936E2">
        <w:rPr>
          <w:rFonts w:asciiTheme="minorHAnsi" w:hAnsiTheme="minorHAnsi" w:cstheme="minorHAnsi"/>
          <w:lang w:val="en-GB"/>
        </w:rPr>
        <w:t xml:space="preserve"> of its Activities. </w:t>
      </w:r>
      <w:proofErr w:type="gramStart"/>
      <w:r w:rsidR="00575AC7" w:rsidRPr="00C936E2">
        <w:rPr>
          <w:rFonts w:asciiTheme="minorHAnsi" w:hAnsiTheme="minorHAnsi" w:cstheme="minorHAnsi"/>
          <w:lang w:val="en-GB"/>
        </w:rPr>
        <w:t>In order to</w:t>
      </w:r>
      <w:proofErr w:type="gramEnd"/>
      <w:r w:rsidR="00575AC7" w:rsidRPr="00C936E2">
        <w:rPr>
          <w:rFonts w:asciiTheme="minorHAnsi" w:hAnsiTheme="minorHAnsi" w:cstheme="minorHAnsi"/>
          <w:lang w:val="en-GB"/>
        </w:rPr>
        <w:t xml:space="preserve"> facilitate the opening of the electricity market in Cyprus, implementing a European Directive and a relevant decision of CERA, the EAC has been divided into 4 </w:t>
      </w:r>
      <w:r w:rsidR="008D736D">
        <w:rPr>
          <w:rFonts w:asciiTheme="minorHAnsi" w:hAnsiTheme="minorHAnsi" w:cstheme="minorHAnsi"/>
          <w:lang w:val="en-GB"/>
        </w:rPr>
        <w:t>Core</w:t>
      </w:r>
      <w:r w:rsidR="00575AC7" w:rsidRPr="00C936E2">
        <w:rPr>
          <w:rFonts w:asciiTheme="minorHAnsi" w:hAnsiTheme="minorHAnsi" w:cstheme="minorHAnsi"/>
          <w:lang w:val="en-GB"/>
        </w:rPr>
        <w:t xml:space="preserve"> Independent Regulated Activities and the Directorate of Non-Regulated Activities. Each </w:t>
      </w:r>
      <w:r w:rsidR="008D736D">
        <w:rPr>
          <w:rFonts w:asciiTheme="minorHAnsi" w:hAnsiTheme="minorHAnsi" w:cstheme="minorHAnsi"/>
          <w:lang w:val="en-GB"/>
        </w:rPr>
        <w:t>Core Regulated</w:t>
      </w:r>
      <w:r w:rsidR="00575AC7" w:rsidRPr="00C936E2">
        <w:rPr>
          <w:rFonts w:asciiTheme="minorHAnsi" w:hAnsiTheme="minorHAnsi" w:cstheme="minorHAnsi"/>
          <w:lang w:val="en-GB"/>
        </w:rPr>
        <w:t xml:space="preserve"> Activity organizes its departments independently </w:t>
      </w:r>
      <w:proofErr w:type="gramStart"/>
      <w:r w:rsidR="00575AC7" w:rsidRPr="00C936E2">
        <w:rPr>
          <w:rFonts w:asciiTheme="minorHAnsi" w:hAnsiTheme="minorHAnsi" w:cstheme="minorHAnsi"/>
          <w:lang w:val="en-GB"/>
        </w:rPr>
        <w:t>in order to</w:t>
      </w:r>
      <w:proofErr w:type="gramEnd"/>
      <w:r w:rsidR="00575AC7" w:rsidRPr="00C936E2">
        <w:rPr>
          <w:rFonts w:asciiTheme="minorHAnsi" w:hAnsiTheme="minorHAnsi" w:cstheme="minorHAnsi"/>
          <w:lang w:val="en-GB"/>
        </w:rPr>
        <w:t xml:space="preserve"> respond effectively to the new needs of the Market. </w:t>
      </w:r>
      <w:r w:rsidR="008D736D">
        <w:rPr>
          <w:rFonts w:asciiTheme="minorHAnsi" w:hAnsiTheme="minorHAnsi" w:cstheme="minorHAnsi"/>
          <w:lang w:val="en-GB"/>
        </w:rPr>
        <w:t>T</w:t>
      </w:r>
      <w:r w:rsidR="00575AC7" w:rsidRPr="00C936E2">
        <w:rPr>
          <w:rFonts w:asciiTheme="minorHAnsi" w:hAnsiTheme="minorHAnsi" w:cstheme="minorHAnsi"/>
          <w:lang w:val="en-GB"/>
        </w:rPr>
        <w:t xml:space="preserve">he EAC is </w:t>
      </w:r>
      <w:r w:rsidR="008D736D">
        <w:rPr>
          <w:rFonts w:asciiTheme="minorHAnsi" w:hAnsiTheme="minorHAnsi" w:cstheme="minorHAnsi"/>
          <w:lang w:val="en-GB"/>
        </w:rPr>
        <w:t xml:space="preserve">now </w:t>
      </w:r>
      <w:r w:rsidR="00575AC7" w:rsidRPr="00C936E2">
        <w:rPr>
          <w:rFonts w:asciiTheme="minorHAnsi" w:hAnsiTheme="minorHAnsi" w:cstheme="minorHAnsi"/>
          <w:lang w:val="en-GB"/>
        </w:rPr>
        <w:t xml:space="preserve">ready to support the opening of the Electricity Market in terms of transparency and equal treatment. </w:t>
      </w:r>
    </w:p>
    <w:p w14:paraId="3B5057A2" w14:textId="77777777" w:rsidR="00D70701" w:rsidRPr="00C936E2" w:rsidRDefault="00D70701">
      <w:pPr>
        <w:pStyle w:val="ListParagraph"/>
        <w:spacing w:after="0" w:line="240" w:lineRule="auto"/>
        <w:rPr>
          <w:rFonts w:asciiTheme="minorHAnsi" w:hAnsiTheme="minorHAnsi" w:cstheme="minorHAnsi"/>
          <w:sz w:val="24"/>
          <w:lang w:val="en-GB"/>
        </w:rPr>
      </w:pPr>
    </w:p>
    <w:p w14:paraId="143EA956" w14:textId="07A30DD4" w:rsidR="00D70701" w:rsidRPr="00C936E2" w:rsidRDefault="007A45E0">
      <w:pPr>
        <w:pStyle w:val="P68B1DB1-Normal2"/>
        <w:rPr>
          <w:rFonts w:asciiTheme="minorHAnsi" w:hAnsiTheme="minorHAnsi" w:cstheme="minorHAnsi"/>
          <w:lang w:val="en-GB"/>
        </w:rPr>
      </w:pPr>
      <w:r>
        <w:rPr>
          <w:rFonts w:asciiTheme="minorHAnsi" w:hAnsiTheme="minorHAnsi" w:cstheme="minorHAnsi"/>
          <w:lang w:val="en-GB"/>
        </w:rPr>
        <w:t>Significant</w:t>
      </w:r>
      <w:r w:rsidR="00575AC7" w:rsidRPr="00C936E2">
        <w:rPr>
          <w:rFonts w:asciiTheme="minorHAnsi" w:hAnsiTheme="minorHAnsi" w:cstheme="minorHAnsi"/>
          <w:lang w:val="en-GB"/>
        </w:rPr>
        <w:t xml:space="preserve"> Financial Data of </w:t>
      </w:r>
      <w:r>
        <w:rPr>
          <w:rFonts w:asciiTheme="minorHAnsi" w:hAnsiTheme="minorHAnsi" w:cstheme="minorHAnsi"/>
          <w:lang w:val="en-GB"/>
        </w:rPr>
        <w:t>the past</w:t>
      </w:r>
      <w:r w:rsidR="00575AC7" w:rsidRPr="00C936E2">
        <w:rPr>
          <w:rFonts w:asciiTheme="minorHAnsi" w:hAnsiTheme="minorHAnsi" w:cstheme="minorHAnsi"/>
          <w:lang w:val="en-GB"/>
        </w:rPr>
        <w:t xml:space="preserve"> year</w:t>
      </w:r>
    </w:p>
    <w:p w14:paraId="42F306A8" w14:textId="77777777" w:rsidR="00D70701" w:rsidRPr="00C936E2" w:rsidRDefault="00D70701">
      <w:pPr>
        <w:rPr>
          <w:rFonts w:asciiTheme="minorHAnsi" w:hAnsiTheme="minorHAnsi" w:cstheme="minorHAnsi"/>
          <w:b/>
          <w:lang w:val="en-GB"/>
        </w:rPr>
      </w:pPr>
    </w:p>
    <w:p w14:paraId="005340A3" w14:textId="3B379B22" w:rsidR="00D70701" w:rsidRPr="00C936E2" w:rsidRDefault="00575AC7">
      <w:pPr>
        <w:pStyle w:val="P68B1DB1-Normal4"/>
        <w:rPr>
          <w:rFonts w:asciiTheme="minorHAnsi" w:hAnsiTheme="minorHAnsi" w:cstheme="minorHAnsi"/>
          <w:lang w:val="en-GB"/>
        </w:rPr>
      </w:pPr>
      <w:r w:rsidRPr="00C936E2">
        <w:rPr>
          <w:rFonts w:asciiTheme="minorHAnsi" w:hAnsiTheme="minorHAnsi" w:cstheme="minorHAnsi"/>
          <w:lang w:val="en-GB"/>
        </w:rPr>
        <w:t xml:space="preserve">Let us now look at the most </w:t>
      </w:r>
      <w:r w:rsidR="007A45E0">
        <w:rPr>
          <w:rFonts w:asciiTheme="minorHAnsi" w:hAnsiTheme="minorHAnsi" w:cstheme="minorHAnsi"/>
          <w:lang w:val="en-GB"/>
        </w:rPr>
        <w:t>significant</w:t>
      </w:r>
      <w:r w:rsidRPr="00C936E2">
        <w:rPr>
          <w:rFonts w:asciiTheme="minorHAnsi" w:hAnsiTheme="minorHAnsi" w:cstheme="minorHAnsi"/>
          <w:lang w:val="en-GB"/>
        </w:rPr>
        <w:t xml:space="preserve"> financial data of the</w:t>
      </w:r>
      <w:r w:rsidR="007A45E0">
        <w:rPr>
          <w:rFonts w:asciiTheme="minorHAnsi" w:hAnsiTheme="minorHAnsi" w:cstheme="minorHAnsi"/>
          <w:lang w:val="en-GB"/>
        </w:rPr>
        <w:t xml:space="preserve"> past </w:t>
      </w:r>
      <w:r w:rsidRPr="00C936E2">
        <w:rPr>
          <w:rFonts w:asciiTheme="minorHAnsi" w:hAnsiTheme="minorHAnsi" w:cstheme="minorHAnsi"/>
          <w:lang w:val="en-GB"/>
        </w:rPr>
        <w:t xml:space="preserve">year. The total revenue of the EAC in 2020, before the deduction of the special 10% discount granted due to the covid-19 pandemic, amounted to </w:t>
      </w:r>
      <w:r w:rsidR="007B159F">
        <w:rPr>
          <w:rFonts w:asciiTheme="minorHAnsi" w:hAnsiTheme="minorHAnsi" w:cstheme="minorHAnsi"/>
          <w:lang w:val="en-GB"/>
        </w:rPr>
        <w:t>€</w:t>
      </w:r>
      <w:r w:rsidRPr="00C936E2">
        <w:rPr>
          <w:rFonts w:asciiTheme="minorHAnsi" w:hAnsiTheme="minorHAnsi" w:cstheme="minorHAnsi"/>
          <w:lang w:val="en-GB"/>
        </w:rPr>
        <w:t xml:space="preserve">700.4 million. The special discount which was granted to all EAC customers for a period of 6 months amounted to approximately </w:t>
      </w:r>
      <w:r w:rsidR="007B159F">
        <w:rPr>
          <w:rFonts w:asciiTheme="minorHAnsi" w:hAnsiTheme="minorHAnsi" w:cstheme="minorHAnsi"/>
          <w:lang w:val="en-GB"/>
        </w:rPr>
        <w:t>€</w:t>
      </w:r>
      <w:r w:rsidRPr="00C936E2">
        <w:rPr>
          <w:rFonts w:asciiTheme="minorHAnsi" w:hAnsiTheme="minorHAnsi" w:cstheme="minorHAnsi"/>
          <w:lang w:val="en-GB"/>
        </w:rPr>
        <w:t xml:space="preserve">31.9 million, with the result that the total income after the discount amounted to </w:t>
      </w:r>
      <w:r w:rsidR="007B159F">
        <w:rPr>
          <w:rFonts w:asciiTheme="minorHAnsi" w:hAnsiTheme="minorHAnsi" w:cstheme="minorHAnsi"/>
          <w:lang w:val="en-GB"/>
        </w:rPr>
        <w:t>€</w:t>
      </w:r>
      <w:r w:rsidRPr="00C936E2">
        <w:rPr>
          <w:rFonts w:asciiTheme="minorHAnsi" w:hAnsiTheme="minorHAnsi" w:cstheme="minorHAnsi"/>
          <w:lang w:val="en-GB"/>
        </w:rPr>
        <w:t xml:space="preserve">668.5 million. The total expenses reached </w:t>
      </w:r>
      <w:r w:rsidR="007B159F">
        <w:rPr>
          <w:rFonts w:asciiTheme="minorHAnsi" w:hAnsiTheme="minorHAnsi" w:cstheme="minorHAnsi"/>
          <w:lang w:val="en-GB"/>
        </w:rPr>
        <w:t>€</w:t>
      </w:r>
      <w:r w:rsidRPr="00C936E2">
        <w:rPr>
          <w:rFonts w:asciiTheme="minorHAnsi" w:hAnsiTheme="minorHAnsi" w:cstheme="minorHAnsi"/>
          <w:lang w:val="en-GB"/>
        </w:rPr>
        <w:t xml:space="preserve">688.3 million, resulting in a loss of operations for the year of </w:t>
      </w:r>
      <w:r w:rsidR="007B159F">
        <w:rPr>
          <w:rFonts w:asciiTheme="minorHAnsi" w:hAnsiTheme="minorHAnsi" w:cstheme="minorHAnsi"/>
          <w:lang w:val="en-GB"/>
        </w:rPr>
        <w:t>€</w:t>
      </w:r>
      <w:r w:rsidRPr="00C936E2">
        <w:rPr>
          <w:rFonts w:asciiTheme="minorHAnsi" w:hAnsiTheme="minorHAnsi" w:cstheme="minorHAnsi"/>
          <w:lang w:val="en-GB"/>
        </w:rPr>
        <w:t xml:space="preserve">19.8 million. The loss of operations was mainly due to the spread of the pandemic, the consequent economic </w:t>
      </w:r>
      <w:proofErr w:type="gramStart"/>
      <w:r w:rsidRPr="00C936E2">
        <w:rPr>
          <w:rFonts w:asciiTheme="minorHAnsi" w:hAnsiTheme="minorHAnsi" w:cstheme="minorHAnsi"/>
          <w:lang w:val="en-GB"/>
        </w:rPr>
        <w:t>downturn</w:t>
      </w:r>
      <w:proofErr w:type="gramEnd"/>
      <w:r w:rsidRPr="00C936E2">
        <w:rPr>
          <w:rFonts w:asciiTheme="minorHAnsi" w:hAnsiTheme="minorHAnsi" w:cstheme="minorHAnsi"/>
          <w:lang w:val="en-GB"/>
        </w:rPr>
        <w:t xml:space="preserve"> and the decision to grant a 10% reduction in the final price of electricity for a period of 6 months, a decision taken with the support of all Cypriot citizens and businesses. </w:t>
      </w:r>
    </w:p>
    <w:p w14:paraId="14E36C62" w14:textId="77777777" w:rsidR="00D70701" w:rsidRPr="00C936E2" w:rsidRDefault="00D70701">
      <w:pPr>
        <w:rPr>
          <w:rFonts w:asciiTheme="minorHAnsi" w:hAnsiTheme="minorHAnsi" w:cstheme="minorHAnsi"/>
          <w:b/>
          <w:lang w:val="en-GB"/>
        </w:rPr>
      </w:pPr>
    </w:p>
    <w:p w14:paraId="73C1A3CC" w14:textId="77777777" w:rsidR="00D70701" w:rsidRPr="00C936E2" w:rsidRDefault="00575AC7">
      <w:pPr>
        <w:pStyle w:val="P68B1DB1-HeadingPolicy6"/>
        <w:spacing w:before="0"/>
        <w:rPr>
          <w:rFonts w:asciiTheme="minorHAnsi" w:hAnsiTheme="minorHAnsi" w:cstheme="minorHAnsi"/>
          <w:lang w:val="en-GB"/>
        </w:rPr>
      </w:pPr>
      <w:r w:rsidRPr="00C936E2">
        <w:rPr>
          <w:rFonts w:asciiTheme="minorHAnsi" w:hAnsiTheme="minorHAnsi" w:cstheme="minorHAnsi"/>
          <w:lang w:val="en-GB"/>
        </w:rPr>
        <w:t>Operating loss for the year ended 31 December 2020 and changes compared to the previous year</w:t>
      </w:r>
    </w:p>
    <w:p w14:paraId="66B5BA28" w14:textId="77777777" w:rsidR="00D70701" w:rsidRPr="00C936E2" w:rsidRDefault="00D70701">
      <w:pPr>
        <w:rPr>
          <w:rFonts w:asciiTheme="minorHAnsi" w:hAnsiTheme="minorHAnsi" w:cstheme="minorHAnsi"/>
          <w:b/>
          <w:lang w:val="en-GB"/>
        </w:rPr>
      </w:pPr>
    </w:p>
    <w:p w14:paraId="64B375E8" w14:textId="2CD3F063" w:rsidR="00D70701" w:rsidRPr="00C936E2" w:rsidRDefault="00575AC7">
      <w:pPr>
        <w:pStyle w:val="P68B1DB1-BodyTxt17"/>
        <w:spacing w:before="0"/>
        <w:jc w:val="left"/>
        <w:rPr>
          <w:rFonts w:asciiTheme="minorHAnsi" w:hAnsiTheme="minorHAnsi" w:cstheme="minorHAnsi"/>
          <w:lang w:val="en-GB"/>
        </w:rPr>
      </w:pPr>
      <w:r w:rsidRPr="00C936E2">
        <w:rPr>
          <w:rFonts w:asciiTheme="minorHAnsi" w:hAnsiTheme="minorHAnsi" w:cstheme="minorHAnsi"/>
          <w:lang w:val="en-GB"/>
        </w:rPr>
        <w:t xml:space="preserve">The decrease of approximately </w:t>
      </w:r>
      <w:r w:rsidR="007B159F">
        <w:rPr>
          <w:rFonts w:asciiTheme="minorHAnsi" w:hAnsiTheme="minorHAnsi" w:cstheme="minorHAnsi"/>
          <w:lang w:val="en-GB"/>
        </w:rPr>
        <w:t>€</w:t>
      </w:r>
      <w:r w:rsidRPr="00C936E2">
        <w:rPr>
          <w:rFonts w:asciiTheme="minorHAnsi" w:hAnsiTheme="minorHAnsi" w:cstheme="minorHAnsi"/>
          <w:lang w:val="en-GB"/>
        </w:rPr>
        <w:t xml:space="preserve">169 million in total revenue is mainly a result of the decrease in sales revenue. Net income from electricity sales for the year was </w:t>
      </w:r>
      <w:r w:rsidR="007B159F">
        <w:rPr>
          <w:rFonts w:asciiTheme="minorHAnsi" w:hAnsiTheme="minorHAnsi" w:cstheme="minorHAnsi"/>
          <w:lang w:val="en-GB"/>
        </w:rPr>
        <w:t>€</w:t>
      </w:r>
      <w:r w:rsidRPr="00C936E2">
        <w:rPr>
          <w:rFonts w:asciiTheme="minorHAnsi" w:hAnsiTheme="minorHAnsi" w:cstheme="minorHAnsi"/>
          <w:lang w:val="en-GB"/>
        </w:rPr>
        <w:t xml:space="preserve">613,248,000 and decreased by </w:t>
      </w:r>
      <w:r w:rsidR="007B159F">
        <w:rPr>
          <w:rFonts w:asciiTheme="minorHAnsi" w:hAnsiTheme="minorHAnsi" w:cstheme="minorHAnsi"/>
          <w:lang w:val="en-GB"/>
        </w:rPr>
        <w:t>€</w:t>
      </w:r>
      <w:r w:rsidRPr="00C936E2">
        <w:rPr>
          <w:rFonts w:asciiTheme="minorHAnsi" w:hAnsiTheme="minorHAnsi" w:cstheme="minorHAnsi"/>
          <w:lang w:val="en-GB"/>
        </w:rPr>
        <w:t xml:space="preserve">161,322,000 or 21%. The significant decrease in sales revenue was mainly due to the decrease </w:t>
      </w:r>
      <w:r w:rsidRPr="00C936E2">
        <w:rPr>
          <w:rFonts w:asciiTheme="minorHAnsi" w:hAnsiTheme="minorHAnsi" w:cstheme="minorHAnsi"/>
          <w:lang w:val="en-GB"/>
        </w:rPr>
        <w:lastRenderedPageBreak/>
        <w:t xml:space="preserve">in units sold by 7%, the decrease in the sale price </w:t>
      </w:r>
      <w:r w:rsidR="007B159F">
        <w:rPr>
          <w:rFonts w:asciiTheme="minorHAnsi" w:hAnsiTheme="minorHAnsi" w:cstheme="minorHAnsi"/>
          <w:lang w:val="en-GB"/>
        </w:rPr>
        <w:t>w</w:t>
      </w:r>
      <w:r w:rsidRPr="00C936E2">
        <w:rPr>
          <w:rFonts w:asciiTheme="minorHAnsi" w:hAnsiTheme="minorHAnsi" w:cstheme="minorHAnsi"/>
          <w:lang w:val="en-GB"/>
        </w:rPr>
        <w:t xml:space="preserve">as a result of the automatic adjustment due to a reduction in </w:t>
      </w:r>
      <w:r w:rsidR="007B159F">
        <w:rPr>
          <w:rFonts w:asciiTheme="minorHAnsi" w:hAnsiTheme="minorHAnsi" w:cstheme="minorHAnsi"/>
          <w:lang w:val="en-GB"/>
        </w:rPr>
        <w:t>fuel prices</w:t>
      </w:r>
      <w:r w:rsidRPr="00C936E2">
        <w:rPr>
          <w:rFonts w:asciiTheme="minorHAnsi" w:hAnsiTheme="minorHAnsi" w:cstheme="minorHAnsi"/>
          <w:lang w:val="en-GB"/>
        </w:rPr>
        <w:t xml:space="preserve"> as well as the discount of approximately </w:t>
      </w:r>
      <w:r w:rsidR="007B159F">
        <w:rPr>
          <w:rFonts w:asciiTheme="minorHAnsi" w:hAnsiTheme="minorHAnsi" w:cstheme="minorHAnsi"/>
          <w:lang w:val="en-GB"/>
        </w:rPr>
        <w:t>€</w:t>
      </w:r>
      <w:r w:rsidRPr="00C936E2">
        <w:rPr>
          <w:rFonts w:asciiTheme="minorHAnsi" w:hAnsiTheme="minorHAnsi" w:cstheme="minorHAnsi"/>
          <w:lang w:val="en-GB"/>
        </w:rPr>
        <w:t xml:space="preserve">32 million granted to customers due to of the COVID-19 pandemic. </w:t>
      </w:r>
    </w:p>
    <w:p w14:paraId="53BF3C44" w14:textId="77777777" w:rsidR="00D70701" w:rsidRPr="00C936E2" w:rsidRDefault="00D70701">
      <w:pPr>
        <w:pStyle w:val="BodyTxt1"/>
        <w:spacing w:before="0"/>
        <w:jc w:val="left"/>
        <w:rPr>
          <w:rFonts w:asciiTheme="minorHAnsi" w:hAnsiTheme="minorHAnsi" w:cstheme="minorHAnsi"/>
          <w:sz w:val="24"/>
          <w:lang w:val="en-GB"/>
        </w:rPr>
      </w:pPr>
    </w:p>
    <w:p w14:paraId="6A77E7A0" w14:textId="1274DA5A" w:rsidR="00D70701" w:rsidRPr="00C936E2" w:rsidRDefault="00575AC7">
      <w:pPr>
        <w:pStyle w:val="P68B1DB1-BodyTxt17"/>
        <w:spacing w:before="0"/>
        <w:jc w:val="left"/>
        <w:rPr>
          <w:rFonts w:asciiTheme="minorHAnsi" w:hAnsiTheme="minorHAnsi" w:cstheme="minorHAnsi"/>
          <w:lang w:val="en-GB"/>
        </w:rPr>
      </w:pPr>
      <w:r w:rsidRPr="00C936E2">
        <w:rPr>
          <w:rFonts w:asciiTheme="minorHAnsi" w:hAnsiTheme="minorHAnsi" w:cstheme="minorHAnsi"/>
          <w:lang w:val="en-GB"/>
        </w:rPr>
        <w:t xml:space="preserve">Despite the reduction in operating expenses by approximately </w:t>
      </w:r>
      <w:r w:rsidR="007B159F">
        <w:rPr>
          <w:rFonts w:asciiTheme="minorHAnsi" w:hAnsiTheme="minorHAnsi" w:cstheme="minorHAnsi"/>
          <w:lang w:val="en-GB"/>
        </w:rPr>
        <w:t>€</w:t>
      </w:r>
      <w:r w:rsidRPr="00C936E2">
        <w:rPr>
          <w:rFonts w:asciiTheme="minorHAnsi" w:hAnsiTheme="minorHAnsi" w:cstheme="minorHAnsi"/>
          <w:lang w:val="en-GB"/>
        </w:rPr>
        <w:t xml:space="preserve">93 million, operating profits from 2019 decreased by approximately </w:t>
      </w:r>
      <w:r w:rsidR="007B159F">
        <w:rPr>
          <w:rFonts w:asciiTheme="minorHAnsi" w:hAnsiTheme="minorHAnsi" w:cstheme="minorHAnsi"/>
          <w:lang w:val="en-GB"/>
        </w:rPr>
        <w:t>€</w:t>
      </w:r>
      <w:r w:rsidRPr="00C936E2">
        <w:rPr>
          <w:rFonts w:asciiTheme="minorHAnsi" w:hAnsiTheme="minorHAnsi" w:cstheme="minorHAnsi"/>
          <w:lang w:val="en-GB"/>
        </w:rPr>
        <w:t>78 million, resulting a</w:t>
      </w:r>
      <w:r w:rsidR="007B159F">
        <w:rPr>
          <w:rFonts w:asciiTheme="minorHAnsi" w:hAnsiTheme="minorHAnsi" w:cstheme="minorHAnsi"/>
          <w:lang w:val="en-GB"/>
        </w:rPr>
        <w:t>n operating</w:t>
      </w:r>
      <w:r w:rsidRPr="00C936E2">
        <w:rPr>
          <w:rFonts w:asciiTheme="minorHAnsi" w:hAnsiTheme="minorHAnsi" w:cstheme="minorHAnsi"/>
          <w:lang w:val="en-GB"/>
        </w:rPr>
        <w:t xml:space="preserve"> loss of </w:t>
      </w:r>
      <w:r w:rsidR="007B159F">
        <w:rPr>
          <w:rFonts w:asciiTheme="minorHAnsi" w:hAnsiTheme="minorHAnsi" w:cstheme="minorHAnsi"/>
          <w:lang w:val="en-GB"/>
        </w:rPr>
        <w:t>€</w:t>
      </w:r>
      <w:r w:rsidRPr="00C936E2">
        <w:rPr>
          <w:rFonts w:asciiTheme="minorHAnsi" w:hAnsiTheme="minorHAnsi" w:cstheme="minorHAnsi"/>
          <w:lang w:val="en-GB"/>
        </w:rPr>
        <w:t>19.8 million</w:t>
      </w:r>
      <w:r w:rsidR="007B159F">
        <w:rPr>
          <w:rFonts w:asciiTheme="minorHAnsi" w:hAnsiTheme="minorHAnsi" w:cstheme="minorHAnsi"/>
          <w:lang w:val="en-GB"/>
        </w:rPr>
        <w:t xml:space="preserve"> for 2020</w:t>
      </w:r>
      <w:r w:rsidRPr="00C936E2">
        <w:rPr>
          <w:rFonts w:asciiTheme="minorHAnsi" w:hAnsiTheme="minorHAnsi" w:cstheme="minorHAnsi"/>
          <w:lang w:val="en-GB"/>
        </w:rPr>
        <w:t>.</w:t>
      </w:r>
    </w:p>
    <w:p w14:paraId="14FDC6AF" w14:textId="77777777" w:rsidR="00D70701" w:rsidRPr="00C936E2" w:rsidRDefault="00D70701">
      <w:pPr>
        <w:rPr>
          <w:rFonts w:asciiTheme="minorHAnsi" w:hAnsiTheme="minorHAnsi" w:cstheme="minorHAnsi"/>
          <w:b/>
          <w:lang w:val="en-GB"/>
        </w:rPr>
      </w:pPr>
    </w:p>
    <w:p w14:paraId="66BBEE14" w14:textId="7156C9A8" w:rsidR="00D70701" w:rsidRPr="00C936E2" w:rsidRDefault="00575AC7">
      <w:pPr>
        <w:pStyle w:val="P68B1DB1-Normal2"/>
        <w:rPr>
          <w:rFonts w:asciiTheme="minorHAnsi" w:hAnsiTheme="minorHAnsi" w:cstheme="minorHAnsi"/>
          <w:lang w:val="en-GB"/>
        </w:rPr>
      </w:pPr>
      <w:r w:rsidRPr="00C936E2">
        <w:rPr>
          <w:rFonts w:asciiTheme="minorHAnsi" w:hAnsiTheme="minorHAnsi" w:cstheme="minorHAnsi"/>
          <w:lang w:val="en-GB"/>
        </w:rPr>
        <w:t>Operating Expense</w:t>
      </w:r>
      <w:r w:rsidR="00AB13BD">
        <w:rPr>
          <w:rFonts w:asciiTheme="minorHAnsi" w:hAnsiTheme="minorHAnsi" w:cstheme="minorHAnsi"/>
          <w:lang w:val="en-GB"/>
        </w:rPr>
        <w:t>s</w:t>
      </w:r>
      <w:r w:rsidRPr="00C936E2">
        <w:rPr>
          <w:rFonts w:asciiTheme="minorHAnsi" w:hAnsiTheme="minorHAnsi" w:cstheme="minorHAnsi"/>
          <w:lang w:val="en-GB"/>
        </w:rPr>
        <w:t xml:space="preserve"> </w:t>
      </w:r>
      <w:r w:rsidR="007B159F">
        <w:rPr>
          <w:rFonts w:asciiTheme="minorHAnsi" w:hAnsiTheme="minorHAnsi" w:cstheme="minorHAnsi"/>
          <w:lang w:val="en-GB"/>
        </w:rPr>
        <w:t>Breakdown</w:t>
      </w:r>
      <w:r w:rsidRPr="00C936E2">
        <w:rPr>
          <w:rFonts w:asciiTheme="minorHAnsi" w:hAnsiTheme="minorHAnsi" w:cstheme="minorHAnsi"/>
          <w:lang w:val="en-GB"/>
        </w:rPr>
        <w:t xml:space="preserve"> </w:t>
      </w:r>
      <w:r w:rsidR="007B159F">
        <w:rPr>
          <w:rFonts w:asciiTheme="minorHAnsi" w:hAnsiTheme="minorHAnsi" w:cstheme="minorHAnsi"/>
          <w:lang w:val="en-GB"/>
        </w:rPr>
        <w:t>for</w:t>
      </w:r>
      <w:r w:rsidRPr="00C936E2">
        <w:rPr>
          <w:rFonts w:asciiTheme="minorHAnsi" w:hAnsiTheme="minorHAnsi" w:cstheme="minorHAnsi"/>
          <w:lang w:val="en-GB"/>
        </w:rPr>
        <w:t xml:space="preserve"> 2020</w:t>
      </w:r>
    </w:p>
    <w:p w14:paraId="52A9728B" w14:textId="77777777" w:rsidR="00D70701" w:rsidRPr="00C936E2" w:rsidRDefault="00D70701">
      <w:pPr>
        <w:rPr>
          <w:rFonts w:asciiTheme="minorHAnsi" w:hAnsiTheme="minorHAnsi" w:cstheme="minorHAnsi"/>
          <w:b/>
          <w:lang w:val="en-GB"/>
        </w:rPr>
      </w:pPr>
    </w:p>
    <w:p w14:paraId="499C334F" w14:textId="7D61A7C4" w:rsidR="00D70701" w:rsidRPr="00C936E2" w:rsidRDefault="007B159F">
      <w:pPr>
        <w:pStyle w:val="P68B1DB1-Normal4"/>
        <w:rPr>
          <w:rFonts w:asciiTheme="minorHAnsi" w:hAnsiTheme="minorHAnsi" w:cstheme="minorHAnsi"/>
          <w:lang w:val="en-GB"/>
        </w:rPr>
      </w:pPr>
      <w:r w:rsidRPr="00C936E2">
        <w:rPr>
          <w:rFonts w:asciiTheme="minorHAnsi" w:hAnsiTheme="minorHAnsi" w:cstheme="minorHAnsi"/>
          <w:lang w:val="en-GB"/>
        </w:rPr>
        <w:t>Primarily</w:t>
      </w:r>
      <w:r w:rsidR="00575AC7" w:rsidRPr="00C936E2">
        <w:rPr>
          <w:rFonts w:asciiTheme="minorHAnsi" w:hAnsiTheme="minorHAnsi" w:cstheme="minorHAnsi"/>
          <w:lang w:val="en-GB"/>
        </w:rPr>
        <w:t xml:space="preserve"> </w:t>
      </w:r>
      <w:proofErr w:type="gramStart"/>
      <w:r w:rsidR="00575AC7" w:rsidRPr="00C936E2">
        <w:rPr>
          <w:rFonts w:asciiTheme="minorHAnsi" w:hAnsiTheme="minorHAnsi" w:cstheme="minorHAnsi"/>
          <w:lang w:val="en-GB"/>
        </w:rPr>
        <w:t>as a result of</w:t>
      </w:r>
      <w:proofErr w:type="gramEnd"/>
      <w:r w:rsidR="00575AC7" w:rsidRPr="00C936E2">
        <w:rPr>
          <w:rFonts w:asciiTheme="minorHAnsi" w:hAnsiTheme="minorHAnsi" w:cstheme="minorHAnsi"/>
          <w:lang w:val="en-GB"/>
        </w:rPr>
        <w:t xml:space="preserve"> the reduction of electricity </w:t>
      </w:r>
      <w:r>
        <w:rPr>
          <w:rFonts w:asciiTheme="minorHAnsi" w:hAnsiTheme="minorHAnsi" w:cstheme="minorHAnsi"/>
          <w:lang w:val="en-GB"/>
        </w:rPr>
        <w:t>generation</w:t>
      </w:r>
      <w:r w:rsidR="00575AC7" w:rsidRPr="00C936E2">
        <w:rPr>
          <w:rFonts w:asciiTheme="minorHAnsi" w:hAnsiTheme="minorHAnsi" w:cstheme="minorHAnsi"/>
          <w:lang w:val="en-GB"/>
        </w:rPr>
        <w:t xml:space="preserve"> and the reduction in fuel</w:t>
      </w:r>
      <w:r>
        <w:rPr>
          <w:rFonts w:asciiTheme="minorHAnsi" w:hAnsiTheme="minorHAnsi" w:cstheme="minorHAnsi"/>
          <w:lang w:val="en-GB"/>
        </w:rPr>
        <w:t xml:space="preserve"> prices</w:t>
      </w:r>
      <w:r w:rsidR="00575AC7" w:rsidRPr="00C936E2">
        <w:rPr>
          <w:rFonts w:asciiTheme="minorHAnsi" w:hAnsiTheme="minorHAnsi" w:cstheme="minorHAnsi"/>
          <w:lang w:val="en-GB"/>
        </w:rPr>
        <w:t xml:space="preserve">, fuel consumption decreased by approximately </w:t>
      </w:r>
      <w:r>
        <w:rPr>
          <w:rFonts w:asciiTheme="minorHAnsi" w:hAnsiTheme="minorHAnsi" w:cstheme="minorHAnsi"/>
          <w:lang w:val="en-GB"/>
        </w:rPr>
        <w:t>€</w:t>
      </w:r>
      <w:r w:rsidR="00575AC7" w:rsidRPr="00C936E2">
        <w:rPr>
          <w:rFonts w:asciiTheme="minorHAnsi" w:hAnsiTheme="minorHAnsi" w:cstheme="minorHAnsi"/>
          <w:lang w:val="en-GB"/>
        </w:rPr>
        <w:t xml:space="preserve">112 million </w:t>
      </w:r>
      <w:r>
        <w:rPr>
          <w:rFonts w:asciiTheme="minorHAnsi" w:hAnsiTheme="minorHAnsi" w:cstheme="minorHAnsi"/>
          <w:lang w:val="en-GB"/>
        </w:rPr>
        <w:t>at</w:t>
      </w:r>
      <w:r w:rsidR="00575AC7" w:rsidRPr="00C936E2">
        <w:rPr>
          <w:rFonts w:asciiTheme="minorHAnsi" w:hAnsiTheme="minorHAnsi" w:cstheme="minorHAnsi"/>
          <w:lang w:val="en-GB"/>
        </w:rPr>
        <w:t xml:space="preserve"> </w:t>
      </w:r>
      <w:r>
        <w:rPr>
          <w:rFonts w:asciiTheme="minorHAnsi" w:hAnsiTheme="minorHAnsi" w:cstheme="minorHAnsi"/>
          <w:lang w:val="en-GB"/>
        </w:rPr>
        <w:t>€</w:t>
      </w:r>
      <w:r w:rsidR="00575AC7" w:rsidRPr="00C936E2">
        <w:rPr>
          <w:rFonts w:asciiTheme="minorHAnsi" w:hAnsiTheme="minorHAnsi" w:cstheme="minorHAnsi"/>
          <w:lang w:val="en-GB"/>
        </w:rPr>
        <w:t>304.9 million.</w:t>
      </w:r>
    </w:p>
    <w:p w14:paraId="08693E5C" w14:textId="77777777" w:rsidR="00D70701" w:rsidRPr="00C936E2" w:rsidRDefault="00D70701">
      <w:pPr>
        <w:rPr>
          <w:rFonts w:asciiTheme="minorHAnsi" w:hAnsiTheme="minorHAnsi" w:cstheme="minorHAnsi"/>
          <w:lang w:val="en-GB"/>
        </w:rPr>
      </w:pPr>
    </w:p>
    <w:p w14:paraId="488A0F09" w14:textId="4991B2A6" w:rsidR="00D70701" w:rsidRPr="00C936E2" w:rsidRDefault="00575AC7">
      <w:pPr>
        <w:pStyle w:val="P68B1DB1-Normal4"/>
        <w:rPr>
          <w:rFonts w:asciiTheme="minorHAnsi" w:hAnsiTheme="minorHAnsi" w:cstheme="minorHAnsi"/>
          <w:lang w:val="en-GB"/>
        </w:rPr>
      </w:pPr>
      <w:r w:rsidRPr="00C936E2">
        <w:rPr>
          <w:rFonts w:asciiTheme="minorHAnsi" w:hAnsiTheme="minorHAnsi" w:cstheme="minorHAnsi"/>
          <w:lang w:val="en-GB"/>
        </w:rPr>
        <w:t xml:space="preserve">Despite the decrease in fuel </w:t>
      </w:r>
      <w:r w:rsidR="007B159F">
        <w:rPr>
          <w:rFonts w:asciiTheme="minorHAnsi" w:hAnsiTheme="minorHAnsi" w:cstheme="minorHAnsi"/>
          <w:lang w:val="en-GB"/>
        </w:rPr>
        <w:t xml:space="preserve">prices </w:t>
      </w:r>
      <w:r w:rsidRPr="00C936E2">
        <w:rPr>
          <w:rFonts w:asciiTheme="minorHAnsi" w:hAnsiTheme="minorHAnsi" w:cstheme="minorHAnsi"/>
          <w:lang w:val="en-GB"/>
        </w:rPr>
        <w:t>and consequently in the</w:t>
      </w:r>
      <w:r w:rsidR="007B159F" w:rsidRPr="007B159F">
        <w:rPr>
          <w:rFonts w:asciiTheme="minorHAnsi" w:hAnsiTheme="minorHAnsi" w:cstheme="minorHAnsi"/>
          <w:lang w:val="en-GB"/>
        </w:rPr>
        <w:t xml:space="preserve"> </w:t>
      </w:r>
      <w:r w:rsidR="007B159F" w:rsidRPr="00C936E2">
        <w:rPr>
          <w:rFonts w:asciiTheme="minorHAnsi" w:hAnsiTheme="minorHAnsi" w:cstheme="minorHAnsi"/>
          <w:lang w:val="en-GB"/>
        </w:rPr>
        <w:t>energy from RES</w:t>
      </w:r>
      <w:r w:rsidRPr="00C936E2">
        <w:rPr>
          <w:rFonts w:asciiTheme="minorHAnsi" w:hAnsiTheme="minorHAnsi" w:cstheme="minorHAnsi"/>
          <w:lang w:val="en-GB"/>
        </w:rPr>
        <w:t xml:space="preserve"> purchase price of, the purchase of electricity from third parties increased by 6% to </w:t>
      </w:r>
      <w:r w:rsidR="007B159F">
        <w:rPr>
          <w:rFonts w:asciiTheme="minorHAnsi" w:hAnsiTheme="minorHAnsi" w:cstheme="minorHAnsi"/>
          <w:lang w:val="en-GB"/>
        </w:rPr>
        <w:t>€</w:t>
      </w:r>
      <w:r w:rsidRPr="00C936E2">
        <w:rPr>
          <w:rFonts w:asciiTheme="minorHAnsi" w:hAnsiTheme="minorHAnsi" w:cstheme="minorHAnsi"/>
          <w:lang w:val="en-GB"/>
        </w:rPr>
        <w:t>46.4 million due to an increase in the units purchased by approximately 18%.</w:t>
      </w:r>
    </w:p>
    <w:p w14:paraId="736FAE46" w14:textId="77777777" w:rsidR="00D70701" w:rsidRPr="00C936E2" w:rsidRDefault="00D70701">
      <w:pPr>
        <w:rPr>
          <w:rFonts w:asciiTheme="minorHAnsi" w:hAnsiTheme="minorHAnsi" w:cstheme="minorHAnsi"/>
          <w:lang w:val="en-GB"/>
        </w:rPr>
      </w:pPr>
    </w:p>
    <w:p w14:paraId="1E7DA3C0" w14:textId="2342AF5D" w:rsidR="00D70701" w:rsidRPr="00C936E2" w:rsidRDefault="00575AC7">
      <w:pPr>
        <w:pStyle w:val="P68B1DB1-Normal4"/>
        <w:rPr>
          <w:rFonts w:asciiTheme="minorHAnsi" w:hAnsiTheme="minorHAnsi" w:cstheme="minorHAnsi"/>
          <w:lang w:val="en-GB"/>
        </w:rPr>
      </w:pPr>
      <w:r w:rsidRPr="00C936E2">
        <w:rPr>
          <w:rFonts w:asciiTheme="minorHAnsi" w:hAnsiTheme="minorHAnsi" w:cstheme="minorHAnsi"/>
          <w:lang w:val="en-GB"/>
        </w:rPr>
        <w:t xml:space="preserve">The cost of greenhouse gas emission allowances increased by </w:t>
      </w:r>
      <w:r w:rsidR="007B159F">
        <w:rPr>
          <w:rFonts w:asciiTheme="minorHAnsi" w:hAnsiTheme="minorHAnsi" w:cstheme="minorHAnsi"/>
          <w:lang w:val="en-GB"/>
        </w:rPr>
        <w:t>€</w:t>
      </w:r>
      <w:r w:rsidRPr="00C936E2">
        <w:rPr>
          <w:rFonts w:asciiTheme="minorHAnsi" w:hAnsiTheme="minorHAnsi" w:cstheme="minorHAnsi"/>
          <w:lang w:val="en-GB"/>
        </w:rPr>
        <w:t xml:space="preserve">7.6 million and amounted to </w:t>
      </w:r>
      <w:r w:rsidR="007B159F">
        <w:rPr>
          <w:rFonts w:asciiTheme="minorHAnsi" w:hAnsiTheme="minorHAnsi" w:cstheme="minorHAnsi"/>
          <w:lang w:val="en-GB"/>
        </w:rPr>
        <w:t>€</w:t>
      </w:r>
      <w:r w:rsidRPr="00C936E2">
        <w:rPr>
          <w:rFonts w:asciiTheme="minorHAnsi" w:hAnsiTheme="minorHAnsi" w:cstheme="minorHAnsi"/>
          <w:lang w:val="en-GB"/>
        </w:rPr>
        <w:t xml:space="preserve">74,660,000. The increase is mainly due to an increase of approximately 11% in the number of allowances purchased during the year </w:t>
      </w:r>
      <w:proofErr w:type="gramStart"/>
      <w:r w:rsidRPr="00C936E2">
        <w:rPr>
          <w:rFonts w:asciiTheme="minorHAnsi" w:hAnsiTheme="minorHAnsi" w:cstheme="minorHAnsi"/>
          <w:lang w:val="en-GB"/>
        </w:rPr>
        <w:t>due to the fact that</w:t>
      </w:r>
      <w:proofErr w:type="gramEnd"/>
      <w:r w:rsidR="00AB13BD">
        <w:rPr>
          <w:rFonts w:asciiTheme="minorHAnsi" w:hAnsiTheme="minorHAnsi" w:cstheme="minorHAnsi"/>
          <w:lang w:val="en-GB"/>
        </w:rPr>
        <w:t xml:space="preserve"> on the basis of a </w:t>
      </w:r>
      <w:r w:rsidRPr="00C936E2">
        <w:rPr>
          <w:rFonts w:asciiTheme="minorHAnsi" w:hAnsiTheme="minorHAnsi" w:cstheme="minorHAnsi"/>
          <w:lang w:val="en-GB"/>
        </w:rPr>
        <w:t xml:space="preserve">European Commission decision, 2019 was the last year in which the Authority was granted free allowances by the Competent authority. </w:t>
      </w:r>
    </w:p>
    <w:p w14:paraId="54FFBB04" w14:textId="77777777" w:rsidR="00D70701" w:rsidRPr="00C936E2" w:rsidRDefault="00D70701">
      <w:pPr>
        <w:rPr>
          <w:rFonts w:asciiTheme="minorHAnsi" w:hAnsiTheme="minorHAnsi" w:cstheme="minorHAnsi"/>
          <w:lang w:val="en-GB"/>
        </w:rPr>
      </w:pPr>
    </w:p>
    <w:p w14:paraId="71B6601E" w14:textId="64540BB1" w:rsidR="00D70701" w:rsidRPr="00C936E2" w:rsidRDefault="00575AC7">
      <w:pPr>
        <w:pStyle w:val="P68B1DB1-Normal4"/>
        <w:rPr>
          <w:rFonts w:asciiTheme="minorHAnsi" w:hAnsiTheme="minorHAnsi" w:cstheme="minorHAnsi"/>
          <w:lang w:val="en-GB"/>
        </w:rPr>
      </w:pPr>
      <w:r w:rsidRPr="00C936E2">
        <w:rPr>
          <w:rFonts w:asciiTheme="minorHAnsi" w:hAnsiTheme="minorHAnsi" w:cstheme="minorHAnsi"/>
          <w:lang w:val="en-GB"/>
        </w:rPr>
        <w:t xml:space="preserve">It is noted that </w:t>
      </w:r>
      <w:r w:rsidR="00AB13BD">
        <w:rPr>
          <w:rFonts w:asciiTheme="minorHAnsi" w:hAnsiTheme="minorHAnsi" w:cstheme="minorHAnsi"/>
          <w:lang w:val="en-GB"/>
        </w:rPr>
        <w:t>approximately</w:t>
      </w:r>
      <w:r w:rsidRPr="00C936E2">
        <w:rPr>
          <w:rFonts w:asciiTheme="minorHAnsi" w:hAnsiTheme="minorHAnsi" w:cstheme="minorHAnsi"/>
          <w:lang w:val="en-GB"/>
        </w:rPr>
        <w:t xml:space="preserve"> 62% of the total costs </w:t>
      </w:r>
      <w:r w:rsidR="00AB13BD">
        <w:rPr>
          <w:rFonts w:asciiTheme="minorHAnsi" w:hAnsiTheme="minorHAnsi" w:cstheme="minorHAnsi"/>
          <w:lang w:val="en-GB"/>
        </w:rPr>
        <w:t>comprised of fuel costs</w:t>
      </w:r>
      <w:r w:rsidRPr="00C936E2">
        <w:rPr>
          <w:rFonts w:asciiTheme="minorHAnsi" w:hAnsiTheme="minorHAnsi" w:cstheme="minorHAnsi"/>
          <w:lang w:val="en-GB"/>
        </w:rPr>
        <w:t xml:space="preserve">, the </w:t>
      </w:r>
      <w:r w:rsidR="00AB13BD">
        <w:rPr>
          <w:rFonts w:asciiTheme="minorHAnsi" w:hAnsiTheme="minorHAnsi" w:cstheme="minorHAnsi"/>
          <w:lang w:val="en-GB"/>
        </w:rPr>
        <w:t xml:space="preserve">power </w:t>
      </w:r>
      <w:proofErr w:type="gramStart"/>
      <w:r w:rsidR="00AB13BD">
        <w:rPr>
          <w:rFonts w:asciiTheme="minorHAnsi" w:hAnsiTheme="minorHAnsi" w:cstheme="minorHAnsi"/>
          <w:lang w:val="en-GB"/>
        </w:rPr>
        <w:t>purchase</w:t>
      </w:r>
      <w:proofErr w:type="gramEnd"/>
      <w:r w:rsidR="00AB13BD">
        <w:rPr>
          <w:rFonts w:asciiTheme="minorHAnsi" w:hAnsiTheme="minorHAnsi" w:cstheme="minorHAnsi"/>
          <w:lang w:val="en-GB"/>
        </w:rPr>
        <w:t xml:space="preserve"> </w:t>
      </w:r>
      <w:r w:rsidRPr="00C936E2">
        <w:rPr>
          <w:rFonts w:asciiTheme="minorHAnsi" w:hAnsiTheme="minorHAnsi" w:cstheme="minorHAnsi"/>
          <w:lang w:val="en-GB"/>
        </w:rPr>
        <w:t xml:space="preserve">and the purchase of greenhouse gas emission allowances. </w:t>
      </w:r>
    </w:p>
    <w:p w14:paraId="7C924CAA" w14:textId="77777777" w:rsidR="00D70701" w:rsidRPr="00C936E2" w:rsidRDefault="00D70701">
      <w:pPr>
        <w:rPr>
          <w:rFonts w:asciiTheme="minorHAnsi" w:hAnsiTheme="minorHAnsi" w:cstheme="minorHAnsi"/>
          <w:b/>
          <w:lang w:val="en-GB"/>
        </w:rPr>
      </w:pPr>
    </w:p>
    <w:p w14:paraId="13941A02" w14:textId="554F5E8A" w:rsidR="00D70701" w:rsidRPr="00C936E2" w:rsidRDefault="00575AC7">
      <w:pPr>
        <w:pStyle w:val="P68B1DB1-Normal2"/>
        <w:rPr>
          <w:rFonts w:asciiTheme="minorHAnsi" w:hAnsiTheme="minorHAnsi" w:cstheme="minorHAnsi"/>
          <w:lang w:val="en-GB"/>
        </w:rPr>
      </w:pPr>
      <w:r w:rsidRPr="00C936E2">
        <w:rPr>
          <w:rFonts w:asciiTheme="minorHAnsi" w:hAnsiTheme="minorHAnsi" w:cstheme="minorHAnsi"/>
          <w:lang w:val="en-GB"/>
        </w:rPr>
        <w:t>Expansion of RES u</w:t>
      </w:r>
      <w:r w:rsidR="00AB13BD">
        <w:rPr>
          <w:rFonts w:asciiTheme="minorHAnsi" w:hAnsiTheme="minorHAnsi" w:cstheme="minorHAnsi"/>
          <w:lang w:val="en-GB"/>
        </w:rPr>
        <w:t>se</w:t>
      </w:r>
    </w:p>
    <w:p w14:paraId="33B68922" w14:textId="77777777" w:rsidR="00D70701" w:rsidRPr="00C936E2" w:rsidRDefault="00D70701">
      <w:pPr>
        <w:rPr>
          <w:rFonts w:asciiTheme="minorHAnsi" w:hAnsiTheme="minorHAnsi" w:cstheme="minorHAnsi"/>
          <w:lang w:val="en-GB"/>
        </w:rPr>
      </w:pPr>
    </w:p>
    <w:p w14:paraId="7CB79EFC" w14:textId="2A3E7E6C" w:rsidR="00D70701" w:rsidRPr="00C936E2" w:rsidRDefault="00575AC7">
      <w:pPr>
        <w:pStyle w:val="P68B1DB1-NormalWeb8"/>
        <w:spacing w:before="0" w:beforeAutospacing="0" w:after="0" w:afterAutospacing="0"/>
        <w:rPr>
          <w:rFonts w:asciiTheme="minorHAnsi" w:hAnsiTheme="minorHAnsi" w:cstheme="minorHAnsi"/>
          <w:lang w:val="en-GB"/>
        </w:rPr>
      </w:pPr>
      <w:r w:rsidRPr="00C936E2">
        <w:rPr>
          <w:rFonts w:asciiTheme="minorHAnsi" w:hAnsiTheme="minorHAnsi" w:cstheme="minorHAnsi"/>
          <w:lang w:val="en-GB"/>
        </w:rPr>
        <w:t>A common goal is to reduce dependence on oil and increase the use of Renewable Energy Sources.</w:t>
      </w:r>
      <w:r w:rsidR="00AB13BD">
        <w:rPr>
          <w:rFonts w:asciiTheme="minorHAnsi" w:hAnsiTheme="minorHAnsi" w:cstheme="minorHAnsi"/>
          <w:lang w:val="en-GB"/>
        </w:rPr>
        <w:t xml:space="preserve"> </w:t>
      </w:r>
      <w:r w:rsidRPr="00C936E2">
        <w:rPr>
          <w:rFonts w:asciiTheme="minorHAnsi" w:hAnsiTheme="minorHAnsi" w:cstheme="minorHAnsi"/>
          <w:lang w:val="en-GB"/>
        </w:rPr>
        <w:t xml:space="preserve">Our vision is a green energy future. </w:t>
      </w:r>
      <w:r w:rsidR="00AB13BD">
        <w:rPr>
          <w:rFonts w:asciiTheme="minorHAnsi" w:hAnsiTheme="minorHAnsi" w:cstheme="minorHAnsi"/>
          <w:lang w:val="en-GB"/>
        </w:rPr>
        <w:t>Since 2014, t</w:t>
      </w:r>
      <w:r w:rsidRPr="00C936E2">
        <w:rPr>
          <w:rFonts w:asciiTheme="minorHAnsi" w:hAnsiTheme="minorHAnsi" w:cstheme="minorHAnsi"/>
          <w:lang w:val="en-GB"/>
        </w:rPr>
        <w:t>he EAC</w:t>
      </w:r>
      <w:r w:rsidR="00AB13BD">
        <w:rPr>
          <w:rFonts w:asciiTheme="minorHAnsi" w:hAnsiTheme="minorHAnsi" w:cstheme="minorHAnsi"/>
          <w:lang w:val="en-GB"/>
        </w:rPr>
        <w:t xml:space="preserve"> </w:t>
      </w:r>
      <w:r w:rsidRPr="00C936E2">
        <w:rPr>
          <w:rFonts w:asciiTheme="minorHAnsi" w:hAnsiTheme="minorHAnsi" w:cstheme="minorHAnsi"/>
          <w:lang w:val="en-GB"/>
        </w:rPr>
        <w:t xml:space="preserve">has </w:t>
      </w:r>
      <w:r w:rsidR="00AB13BD">
        <w:rPr>
          <w:rFonts w:asciiTheme="minorHAnsi" w:hAnsiTheme="minorHAnsi" w:cstheme="minorHAnsi"/>
          <w:lang w:val="en-GB"/>
        </w:rPr>
        <w:t xml:space="preserve">launched </w:t>
      </w:r>
      <w:r w:rsidRPr="00C936E2">
        <w:rPr>
          <w:rFonts w:asciiTheme="minorHAnsi" w:hAnsiTheme="minorHAnsi" w:cstheme="minorHAnsi"/>
          <w:lang w:val="en-GB"/>
        </w:rPr>
        <w:t>the first Photovoltaic Park of Cyprus in</w:t>
      </w:r>
      <w:r w:rsidR="00AB13BD">
        <w:rPr>
          <w:rFonts w:asciiTheme="minorHAnsi" w:hAnsiTheme="minorHAnsi" w:cstheme="minorHAnsi"/>
          <w:lang w:val="en-GB"/>
        </w:rPr>
        <w:t xml:space="preserve"> </w:t>
      </w:r>
      <w:proofErr w:type="spellStart"/>
      <w:r w:rsidR="00AB13BD">
        <w:rPr>
          <w:rFonts w:asciiTheme="minorHAnsi" w:hAnsiTheme="minorHAnsi" w:cstheme="minorHAnsi"/>
          <w:lang w:val="en-GB"/>
        </w:rPr>
        <w:t>Tseri</w:t>
      </w:r>
      <w:proofErr w:type="spellEnd"/>
      <w:r w:rsidR="00AB13BD">
        <w:rPr>
          <w:rFonts w:asciiTheme="minorHAnsi" w:hAnsiTheme="minorHAnsi" w:cstheme="minorHAnsi"/>
          <w:lang w:val="en-GB"/>
        </w:rPr>
        <w:t xml:space="preserve"> </w:t>
      </w:r>
      <w:r w:rsidRPr="00C936E2">
        <w:rPr>
          <w:rFonts w:asciiTheme="minorHAnsi" w:hAnsiTheme="minorHAnsi" w:cstheme="minorHAnsi"/>
          <w:lang w:val="en-GB"/>
        </w:rPr>
        <w:t xml:space="preserve">with a capacity of 3MW. </w:t>
      </w:r>
      <w:r w:rsidR="00AB13BD">
        <w:rPr>
          <w:rFonts w:asciiTheme="minorHAnsi" w:hAnsiTheme="minorHAnsi" w:cstheme="minorHAnsi"/>
          <w:lang w:val="en-GB"/>
        </w:rPr>
        <w:t>The latest project</w:t>
      </w:r>
      <w:r w:rsidRPr="00C936E2">
        <w:rPr>
          <w:rFonts w:asciiTheme="minorHAnsi" w:hAnsiTheme="minorHAnsi" w:cstheme="minorHAnsi"/>
          <w:lang w:val="en-GB"/>
        </w:rPr>
        <w:t xml:space="preserve"> in the u</w:t>
      </w:r>
      <w:r w:rsidR="00AB13BD">
        <w:rPr>
          <w:rFonts w:asciiTheme="minorHAnsi" w:hAnsiTheme="minorHAnsi" w:cstheme="minorHAnsi"/>
          <w:lang w:val="en-GB"/>
        </w:rPr>
        <w:t>se</w:t>
      </w:r>
      <w:r w:rsidRPr="00C936E2">
        <w:rPr>
          <w:rFonts w:asciiTheme="minorHAnsi" w:hAnsiTheme="minorHAnsi" w:cstheme="minorHAnsi"/>
          <w:lang w:val="en-GB"/>
        </w:rPr>
        <w:t xml:space="preserve"> of RES, is the </w:t>
      </w:r>
      <w:r w:rsidR="00AB13BD">
        <w:rPr>
          <w:rFonts w:asciiTheme="minorHAnsi" w:hAnsiTheme="minorHAnsi" w:cstheme="minorHAnsi"/>
          <w:lang w:val="en-GB"/>
        </w:rPr>
        <w:t>PP</w:t>
      </w:r>
      <w:r w:rsidRPr="00C936E2">
        <w:rPr>
          <w:rFonts w:asciiTheme="minorHAnsi" w:hAnsiTheme="minorHAnsi" w:cstheme="minorHAnsi"/>
          <w:lang w:val="en-GB"/>
        </w:rPr>
        <w:t xml:space="preserve"> in </w:t>
      </w:r>
      <w:proofErr w:type="spellStart"/>
      <w:r w:rsidRPr="00C936E2">
        <w:rPr>
          <w:rFonts w:asciiTheme="minorHAnsi" w:hAnsiTheme="minorHAnsi" w:cstheme="minorHAnsi"/>
          <w:lang w:val="en-GB"/>
        </w:rPr>
        <w:t>Akrotiri</w:t>
      </w:r>
      <w:proofErr w:type="spellEnd"/>
      <w:r w:rsidRPr="00C936E2">
        <w:rPr>
          <w:rFonts w:asciiTheme="minorHAnsi" w:hAnsiTheme="minorHAnsi" w:cstheme="minorHAnsi"/>
          <w:lang w:val="en-GB"/>
        </w:rPr>
        <w:t xml:space="preserve"> Limassol, with a total capacity of 12MW. According to the latest positive developments</w:t>
      </w:r>
      <w:r w:rsidR="00AB13BD">
        <w:rPr>
          <w:rFonts w:asciiTheme="minorHAnsi" w:hAnsiTheme="minorHAnsi" w:cstheme="minorHAnsi"/>
          <w:lang w:val="en-GB"/>
        </w:rPr>
        <w:t xml:space="preserve"> </w:t>
      </w:r>
      <w:r w:rsidRPr="00C936E2">
        <w:rPr>
          <w:rFonts w:asciiTheme="minorHAnsi" w:hAnsiTheme="minorHAnsi" w:cstheme="minorHAnsi"/>
          <w:lang w:val="en-GB"/>
        </w:rPr>
        <w:t xml:space="preserve">regarding its licensing, the project </w:t>
      </w:r>
      <w:r w:rsidR="00AB13BD">
        <w:rPr>
          <w:rFonts w:asciiTheme="minorHAnsi" w:hAnsiTheme="minorHAnsi" w:cstheme="minorHAnsi"/>
          <w:lang w:val="en-GB"/>
        </w:rPr>
        <w:t xml:space="preserve">is at </w:t>
      </w:r>
      <w:r w:rsidRPr="00C936E2">
        <w:rPr>
          <w:rFonts w:asciiTheme="minorHAnsi" w:hAnsiTheme="minorHAnsi" w:cstheme="minorHAnsi"/>
          <w:lang w:val="en-GB"/>
        </w:rPr>
        <w:t xml:space="preserve">the final stage </w:t>
      </w:r>
      <w:r w:rsidR="00AB13BD">
        <w:rPr>
          <w:rFonts w:asciiTheme="minorHAnsi" w:hAnsiTheme="minorHAnsi" w:cstheme="minorHAnsi"/>
          <w:lang w:val="en-GB"/>
        </w:rPr>
        <w:t xml:space="preserve">before commencing </w:t>
      </w:r>
      <w:r w:rsidRPr="00C936E2">
        <w:rPr>
          <w:rFonts w:asciiTheme="minorHAnsi" w:hAnsiTheme="minorHAnsi" w:cstheme="minorHAnsi"/>
          <w:lang w:val="en-GB"/>
        </w:rPr>
        <w:t xml:space="preserve">implementation works. </w:t>
      </w:r>
    </w:p>
    <w:p w14:paraId="2B5B2E3F" w14:textId="77777777" w:rsidR="00D70701" w:rsidRPr="00C936E2" w:rsidRDefault="00D70701">
      <w:pPr>
        <w:pStyle w:val="NormalWeb"/>
        <w:spacing w:before="0" w:beforeAutospacing="0" w:after="0" w:afterAutospacing="0"/>
        <w:rPr>
          <w:rFonts w:asciiTheme="minorHAnsi" w:hAnsiTheme="minorHAnsi" w:cstheme="minorHAnsi"/>
          <w:lang w:val="en-GB"/>
        </w:rPr>
      </w:pPr>
    </w:p>
    <w:p w14:paraId="6409F4BC" w14:textId="1E1EE80D" w:rsidR="00D70701" w:rsidRPr="00C936E2" w:rsidRDefault="00575AC7">
      <w:pPr>
        <w:pStyle w:val="P68B1DB1-NormalWeb8"/>
        <w:spacing w:before="0" w:beforeAutospacing="0" w:after="0" w:afterAutospacing="0"/>
        <w:rPr>
          <w:rFonts w:asciiTheme="minorHAnsi" w:hAnsiTheme="minorHAnsi" w:cstheme="minorHAnsi"/>
          <w:lang w:val="en-GB"/>
        </w:rPr>
      </w:pPr>
      <w:r w:rsidRPr="00C936E2">
        <w:rPr>
          <w:rFonts w:asciiTheme="minorHAnsi" w:hAnsiTheme="minorHAnsi" w:cstheme="minorHAnsi"/>
          <w:lang w:val="en-GB"/>
        </w:rPr>
        <w:t xml:space="preserve">Within the framework of the EAC joint venture with the Holy </w:t>
      </w:r>
      <w:r w:rsidR="00AB13BD">
        <w:rPr>
          <w:rFonts w:asciiTheme="minorHAnsi" w:hAnsiTheme="minorHAnsi" w:cstheme="minorHAnsi"/>
          <w:lang w:val="en-GB"/>
        </w:rPr>
        <w:t xml:space="preserve">Archbishopric </w:t>
      </w:r>
      <w:r w:rsidRPr="00C936E2">
        <w:rPr>
          <w:rFonts w:asciiTheme="minorHAnsi" w:hAnsiTheme="minorHAnsi" w:cstheme="minorHAnsi"/>
          <w:lang w:val="en-GB"/>
        </w:rPr>
        <w:t xml:space="preserve">of Cyprus, for the development of large photovoltaic parks in </w:t>
      </w:r>
      <w:proofErr w:type="spellStart"/>
      <w:r w:rsidRPr="00C936E2">
        <w:rPr>
          <w:rFonts w:asciiTheme="minorHAnsi" w:hAnsiTheme="minorHAnsi" w:cstheme="minorHAnsi"/>
          <w:lang w:val="en-GB"/>
        </w:rPr>
        <w:t>Achera</w:t>
      </w:r>
      <w:proofErr w:type="spellEnd"/>
      <w:r w:rsidRPr="00C936E2">
        <w:rPr>
          <w:rFonts w:asciiTheme="minorHAnsi" w:hAnsiTheme="minorHAnsi" w:cstheme="minorHAnsi"/>
          <w:lang w:val="en-GB"/>
        </w:rPr>
        <w:t xml:space="preserve">, the first phase has been </w:t>
      </w:r>
      <w:r w:rsidR="00AB13BD">
        <w:rPr>
          <w:rFonts w:asciiTheme="minorHAnsi" w:hAnsiTheme="minorHAnsi" w:cstheme="minorHAnsi"/>
          <w:lang w:val="en-GB"/>
        </w:rPr>
        <w:t xml:space="preserve">approved </w:t>
      </w:r>
      <w:r w:rsidRPr="00C936E2">
        <w:rPr>
          <w:rFonts w:asciiTheme="minorHAnsi" w:hAnsiTheme="minorHAnsi" w:cstheme="minorHAnsi"/>
          <w:lang w:val="en-GB"/>
        </w:rPr>
        <w:t xml:space="preserve">and we are at the stage of issuing a tender. For the second phase we are in the stage of securing the necessary permits. </w:t>
      </w:r>
      <w:r w:rsidR="00AB13BD">
        <w:rPr>
          <w:rFonts w:asciiTheme="minorHAnsi" w:hAnsiTheme="minorHAnsi" w:cstheme="minorHAnsi"/>
          <w:lang w:val="en-GB"/>
        </w:rPr>
        <w:t>Simultaneously</w:t>
      </w:r>
      <w:r w:rsidRPr="00C936E2">
        <w:rPr>
          <w:rFonts w:asciiTheme="minorHAnsi" w:hAnsiTheme="minorHAnsi" w:cstheme="minorHAnsi"/>
          <w:lang w:val="en-GB"/>
        </w:rPr>
        <w:t>,</w:t>
      </w:r>
      <w:r w:rsidRPr="00C936E2">
        <w:rPr>
          <w:rFonts w:asciiTheme="minorHAnsi" w:hAnsiTheme="minorHAnsi" w:cstheme="minorHAnsi"/>
          <w:color w:val="000000"/>
          <w:lang w:val="en-GB"/>
        </w:rPr>
        <w:t xml:space="preserve"> the EAC</w:t>
      </w:r>
      <w:r w:rsidRPr="00C936E2">
        <w:rPr>
          <w:rFonts w:asciiTheme="minorHAnsi" w:hAnsiTheme="minorHAnsi" w:cstheme="minorHAnsi"/>
          <w:color w:val="000000"/>
          <w:kern w:val="24"/>
          <w:lang w:val="en-GB"/>
        </w:rPr>
        <w:t xml:space="preserve"> </w:t>
      </w:r>
      <w:r w:rsidR="00AB13BD">
        <w:rPr>
          <w:rFonts w:asciiTheme="minorHAnsi" w:hAnsiTheme="minorHAnsi" w:cstheme="minorHAnsi"/>
          <w:color w:val="000000"/>
          <w:kern w:val="24"/>
          <w:lang w:val="en-GB"/>
        </w:rPr>
        <w:t xml:space="preserve">is </w:t>
      </w:r>
      <w:r w:rsidRPr="00C936E2">
        <w:rPr>
          <w:rFonts w:asciiTheme="minorHAnsi" w:hAnsiTheme="minorHAnsi" w:cstheme="minorHAnsi"/>
          <w:color w:val="000000"/>
          <w:kern w:val="24"/>
          <w:lang w:val="en-GB"/>
        </w:rPr>
        <w:t xml:space="preserve">in collaboration with the Ministry of Education </w:t>
      </w:r>
      <w:r w:rsidR="00AB13BD">
        <w:rPr>
          <w:rFonts w:asciiTheme="minorHAnsi" w:hAnsiTheme="minorHAnsi" w:cstheme="minorHAnsi"/>
          <w:color w:val="000000"/>
          <w:kern w:val="24"/>
          <w:lang w:val="en-GB"/>
        </w:rPr>
        <w:t xml:space="preserve">to </w:t>
      </w:r>
      <w:r w:rsidRPr="00C936E2">
        <w:rPr>
          <w:rFonts w:asciiTheme="minorHAnsi" w:hAnsiTheme="minorHAnsi" w:cstheme="minorHAnsi"/>
          <w:color w:val="000000"/>
          <w:kern w:val="24"/>
          <w:lang w:val="en-GB"/>
        </w:rPr>
        <w:t xml:space="preserve">install photovoltaic systems in all schools </w:t>
      </w:r>
      <w:r w:rsidR="00AB13BD">
        <w:rPr>
          <w:rFonts w:asciiTheme="minorHAnsi" w:hAnsiTheme="minorHAnsi" w:cstheme="minorHAnsi"/>
          <w:color w:val="000000"/>
          <w:kern w:val="24"/>
          <w:lang w:val="en-GB"/>
        </w:rPr>
        <w:t>throughout</w:t>
      </w:r>
      <w:r w:rsidRPr="00C936E2">
        <w:rPr>
          <w:rFonts w:asciiTheme="minorHAnsi" w:hAnsiTheme="minorHAnsi" w:cstheme="minorHAnsi"/>
          <w:color w:val="000000"/>
          <w:kern w:val="24"/>
          <w:lang w:val="en-GB"/>
        </w:rPr>
        <w:t xml:space="preserve"> Cyprus.</w:t>
      </w:r>
    </w:p>
    <w:p w14:paraId="6CFEC5EF" w14:textId="77777777" w:rsidR="00D70701" w:rsidRPr="00C936E2" w:rsidRDefault="00D70701">
      <w:pPr>
        <w:ind w:left="360"/>
        <w:rPr>
          <w:rFonts w:asciiTheme="minorHAnsi" w:hAnsiTheme="minorHAnsi" w:cstheme="minorHAnsi"/>
          <w:lang w:val="en-GB"/>
        </w:rPr>
      </w:pPr>
    </w:p>
    <w:p w14:paraId="04FC4269" w14:textId="2CB09F87" w:rsidR="00D70701" w:rsidRPr="00C936E2" w:rsidRDefault="00575AC7">
      <w:pPr>
        <w:pStyle w:val="P68B1DB1-NormalWeb8"/>
        <w:spacing w:before="0" w:beforeAutospacing="0" w:after="0" w:afterAutospacing="0"/>
        <w:rPr>
          <w:rFonts w:asciiTheme="minorHAnsi" w:hAnsiTheme="minorHAnsi" w:cstheme="minorHAnsi"/>
          <w:lang w:val="en-GB"/>
        </w:rPr>
      </w:pPr>
      <w:r w:rsidRPr="00C936E2">
        <w:rPr>
          <w:rFonts w:asciiTheme="minorHAnsi" w:hAnsiTheme="minorHAnsi" w:cstheme="minorHAnsi"/>
          <w:color w:val="000000"/>
          <w:lang w:val="en-GB"/>
        </w:rPr>
        <w:t>The installation of photovoltaic systems at the EAC Headquarters and the new Regional Office of Famagusta-</w:t>
      </w:r>
      <w:proofErr w:type="spellStart"/>
      <w:r w:rsidRPr="00C936E2">
        <w:rPr>
          <w:rFonts w:asciiTheme="minorHAnsi" w:hAnsiTheme="minorHAnsi" w:cstheme="minorHAnsi"/>
          <w:color w:val="000000"/>
          <w:lang w:val="en-GB"/>
        </w:rPr>
        <w:t>Larnaca</w:t>
      </w:r>
      <w:proofErr w:type="spellEnd"/>
      <w:r w:rsidRPr="00C936E2">
        <w:rPr>
          <w:rFonts w:asciiTheme="minorHAnsi" w:hAnsiTheme="minorHAnsi" w:cstheme="minorHAnsi"/>
          <w:color w:val="000000"/>
          <w:lang w:val="en-GB"/>
        </w:rPr>
        <w:t xml:space="preserve"> was also recently completed. A</w:t>
      </w:r>
      <w:r w:rsidRPr="00C936E2">
        <w:rPr>
          <w:rFonts w:asciiTheme="minorHAnsi" w:hAnsiTheme="minorHAnsi" w:cstheme="minorHAnsi"/>
          <w:lang w:val="en-GB"/>
        </w:rPr>
        <w:t xml:space="preserve"> </w:t>
      </w:r>
      <w:proofErr w:type="spellStart"/>
      <w:r w:rsidR="00AB13BD">
        <w:rPr>
          <w:rFonts w:asciiTheme="minorHAnsi" w:hAnsiTheme="minorHAnsi" w:cstheme="minorHAnsi"/>
          <w:lang w:val="en-GB"/>
        </w:rPr>
        <w:t>q</w:t>
      </w:r>
      <w:r w:rsidRPr="00C936E2">
        <w:rPr>
          <w:rFonts w:asciiTheme="minorHAnsi" w:hAnsiTheme="minorHAnsi" w:cstheme="minorHAnsi"/>
          <w:lang w:val="en-GB"/>
        </w:rPr>
        <w:t>similar</w:t>
      </w:r>
      <w:proofErr w:type="spellEnd"/>
      <w:r w:rsidRPr="00C936E2">
        <w:rPr>
          <w:rFonts w:asciiTheme="minorHAnsi" w:hAnsiTheme="minorHAnsi" w:cstheme="minorHAnsi"/>
          <w:lang w:val="en-GB"/>
        </w:rPr>
        <w:t xml:space="preserve"> study is being done for the other EAC buildings in Cyprus. </w:t>
      </w:r>
    </w:p>
    <w:p w14:paraId="5C8C6EDD" w14:textId="77777777" w:rsidR="00D70701" w:rsidRPr="00C936E2" w:rsidRDefault="00D70701">
      <w:pPr>
        <w:ind w:left="360"/>
        <w:rPr>
          <w:rFonts w:asciiTheme="minorHAnsi" w:hAnsiTheme="minorHAnsi" w:cstheme="minorHAnsi"/>
          <w:lang w:val="en-GB"/>
        </w:rPr>
      </w:pPr>
    </w:p>
    <w:p w14:paraId="12860162" w14:textId="3860E017" w:rsidR="00D70701" w:rsidRPr="00C936E2" w:rsidRDefault="00575AC7">
      <w:pPr>
        <w:pStyle w:val="P68B1DB1-Normal4"/>
        <w:rPr>
          <w:rFonts w:asciiTheme="minorHAnsi" w:hAnsiTheme="minorHAnsi" w:cstheme="minorHAnsi"/>
          <w:lang w:val="en-GB"/>
        </w:rPr>
      </w:pPr>
      <w:r w:rsidRPr="00C936E2">
        <w:rPr>
          <w:rFonts w:asciiTheme="minorHAnsi" w:hAnsiTheme="minorHAnsi" w:cstheme="minorHAnsi"/>
          <w:lang w:val="en-GB"/>
        </w:rPr>
        <w:t xml:space="preserve">The addition of RES projects to the EAC </w:t>
      </w:r>
      <w:r w:rsidR="00AB13BD">
        <w:rPr>
          <w:rFonts w:asciiTheme="minorHAnsi" w:hAnsiTheme="minorHAnsi" w:cstheme="minorHAnsi"/>
          <w:lang w:val="en-GB"/>
        </w:rPr>
        <w:t>generation</w:t>
      </w:r>
      <w:r w:rsidRPr="00C936E2">
        <w:rPr>
          <w:rFonts w:asciiTheme="minorHAnsi" w:hAnsiTheme="minorHAnsi" w:cstheme="minorHAnsi"/>
          <w:lang w:val="en-GB"/>
        </w:rPr>
        <w:t xml:space="preserve"> mix has multiple benefits for </w:t>
      </w:r>
      <w:r w:rsidR="00AB13BD">
        <w:rPr>
          <w:rFonts w:asciiTheme="minorHAnsi" w:hAnsiTheme="minorHAnsi" w:cstheme="minorHAnsi"/>
          <w:lang w:val="en-GB"/>
        </w:rPr>
        <w:t>our country</w:t>
      </w:r>
      <w:r w:rsidRPr="00C936E2">
        <w:rPr>
          <w:rFonts w:asciiTheme="minorHAnsi" w:hAnsiTheme="minorHAnsi" w:cstheme="minorHAnsi"/>
          <w:lang w:val="en-GB"/>
        </w:rPr>
        <w:t xml:space="preserve">, both in reducing dependence on imported fuels and in stabilizing electricity prices at low levels. </w:t>
      </w:r>
    </w:p>
    <w:p w14:paraId="39EFD210" w14:textId="77777777" w:rsidR="00D70701" w:rsidRPr="00C936E2" w:rsidRDefault="00D70701">
      <w:pPr>
        <w:rPr>
          <w:rFonts w:asciiTheme="minorHAnsi" w:hAnsiTheme="minorHAnsi" w:cstheme="minorHAnsi"/>
          <w:lang w:val="en-GB"/>
        </w:rPr>
      </w:pPr>
    </w:p>
    <w:p w14:paraId="405A71E6" w14:textId="77777777" w:rsidR="00D70701" w:rsidRPr="00C936E2" w:rsidRDefault="00575AC7">
      <w:pPr>
        <w:pStyle w:val="P68B1DB1-Normal2"/>
        <w:rPr>
          <w:rFonts w:asciiTheme="minorHAnsi" w:hAnsiTheme="minorHAnsi" w:cstheme="minorHAnsi"/>
          <w:lang w:val="en-GB"/>
        </w:rPr>
      </w:pPr>
      <w:r w:rsidRPr="00C936E2">
        <w:rPr>
          <w:rFonts w:asciiTheme="minorHAnsi" w:hAnsiTheme="minorHAnsi" w:cstheme="minorHAnsi"/>
          <w:lang w:val="en-GB"/>
        </w:rPr>
        <w:lastRenderedPageBreak/>
        <w:t xml:space="preserve">EAC participation in ETYFA </w:t>
      </w:r>
    </w:p>
    <w:p w14:paraId="68D06655" w14:textId="77777777" w:rsidR="00D70701" w:rsidRPr="00C936E2" w:rsidRDefault="00D70701">
      <w:pPr>
        <w:rPr>
          <w:rFonts w:asciiTheme="minorHAnsi" w:hAnsiTheme="minorHAnsi" w:cstheme="minorHAnsi"/>
          <w:lang w:val="en-GB"/>
        </w:rPr>
      </w:pPr>
    </w:p>
    <w:p w14:paraId="1DF2CCA8" w14:textId="2D7234A5" w:rsidR="00D70701" w:rsidRPr="00C936E2" w:rsidRDefault="00395D09">
      <w:pPr>
        <w:pStyle w:val="P68B1DB1-Normal4"/>
        <w:rPr>
          <w:rFonts w:asciiTheme="minorHAnsi" w:hAnsiTheme="minorHAnsi" w:cstheme="minorHAnsi"/>
          <w:lang w:val="en-GB"/>
        </w:rPr>
      </w:pPr>
      <w:r w:rsidRPr="00AB13BD">
        <w:rPr>
          <w:rFonts w:asciiTheme="minorHAnsi" w:hAnsiTheme="minorHAnsi" w:cstheme="minorHAnsi"/>
          <w:lang w:val="en-GB"/>
        </w:rPr>
        <w:t>In the context of the implementation of its strategic planning, the EAC</w:t>
      </w:r>
      <w:r w:rsidRPr="00C936E2">
        <w:rPr>
          <w:rFonts w:asciiTheme="minorHAnsi" w:hAnsiTheme="minorHAnsi" w:cstheme="minorHAnsi"/>
          <w:lang w:val="en-GB"/>
        </w:rPr>
        <w:t xml:space="preserve"> </w:t>
      </w:r>
      <w:r w:rsidR="00575AC7" w:rsidRPr="00C936E2">
        <w:rPr>
          <w:rFonts w:asciiTheme="minorHAnsi" w:hAnsiTheme="minorHAnsi" w:cstheme="minorHAnsi"/>
          <w:lang w:val="en-GB"/>
        </w:rPr>
        <w:t xml:space="preserve">participates in the share capital of the Natural Gas Infrastructure Company (ETYFA) with a percentage of 30% having paid an amount of </w:t>
      </w:r>
      <w:r w:rsidR="007B159F">
        <w:rPr>
          <w:rFonts w:asciiTheme="minorHAnsi" w:hAnsiTheme="minorHAnsi" w:cstheme="minorHAnsi"/>
          <w:lang w:val="en-GB"/>
        </w:rPr>
        <w:t>€</w:t>
      </w:r>
      <w:r w:rsidR="00575AC7" w:rsidRPr="00C936E2">
        <w:rPr>
          <w:rFonts w:asciiTheme="minorHAnsi" w:hAnsiTheme="minorHAnsi" w:cstheme="minorHAnsi"/>
          <w:lang w:val="en-GB"/>
        </w:rPr>
        <w:t xml:space="preserve">43 million. Our goal is to </w:t>
      </w:r>
      <w:r w:rsidR="00AB13BD" w:rsidRPr="00AB13BD">
        <w:rPr>
          <w:rFonts w:asciiTheme="minorHAnsi" w:hAnsiTheme="minorHAnsi" w:cstheme="minorHAnsi"/>
          <w:lang w:val="en-GB"/>
        </w:rPr>
        <w:t xml:space="preserve">contribute to the energy fortification of Cyprus through the development of Natural Gas (NG) infrastructure, making it a project of special importance for our country. </w:t>
      </w:r>
    </w:p>
    <w:p w14:paraId="06A21397" w14:textId="77777777" w:rsidR="00D70701" w:rsidRPr="00C936E2" w:rsidRDefault="00D70701">
      <w:pPr>
        <w:ind w:left="360"/>
        <w:rPr>
          <w:rFonts w:asciiTheme="minorHAnsi" w:hAnsiTheme="minorHAnsi" w:cstheme="minorHAnsi"/>
          <w:lang w:val="en-GB"/>
        </w:rPr>
      </w:pPr>
    </w:p>
    <w:p w14:paraId="00A80E89" w14:textId="335D5450" w:rsidR="00395D09" w:rsidRDefault="00395D09">
      <w:pPr>
        <w:pStyle w:val="P68B1DB1-Normal4"/>
        <w:rPr>
          <w:rFonts w:asciiTheme="minorHAnsi" w:hAnsiTheme="minorHAnsi" w:cstheme="minorHAnsi"/>
          <w:color w:val="000000"/>
          <w:kern w:val="24"/>
          <w:lang w:val="en-GB"/>
        </w:rPr>
      </w:pPr>
      <w:r w:rsidRPr="00395D09">
        <w:rPr>
          <w:rFonts w:asciiTheme="minorHAnsi" w:hAnsiTheme="minorHAnsi" w:cstheme="minorHAnsi"/>
          <w:color w:val="000000"/>
          <w:kern w:val="24"/>
          <w:lang w:val="en-GB"/>
        </w:rPr>
        <w:t xml:space="preserve">Regarding the use of natural gas, the necessary modifications to the Generation Units of the </w:t>
      </w:r>
      <w:proofErr w:type="spellStart"/>
      <w:r w:rsidRPr="00395D09">
        <w:rPr>
          <w:rFonts w:asciiTheme="minorHAnsi" w:hAnsiTheme="minorHAnsi" w:cstheme="minorHAnsi"/>
          <w:color w:val="000000"/>
          <w:kern w:val="24"/>
          <w:lang w:val="en-GB"/>
        </w:rPr>
        <w:t>Vasilikos</w:t>
      </w:r>
      <w:proofErr w:type="spellEnd"/>
      <w:r w:rsidRPr="00395D09">
        <w:rPr>
          <w:rFonts w:asciiTheme="minorHAnsi" w:hAnsiTheme="minorHAnsi" w:cstheme="minorHAnsi"/>
          <w:color w:val="000000"/>
          <w:kern w:val="24"/>
          <w:lang w:val="en-GB"/>
        </w:rPr>
        <w:t xml:space="preserve"> Power Station are already in progress and are progressing rapidly so that they are ready when the NG is at our disposal. Specifically, the conversions in boilers 1, 2 and 3 to operate with natural gas have been completed. The installation of Natural Gas infrastructure in Units 4 and 5 has also been completed and it remains testing using Natural Gas. At the beginning of 2021, the work of the common infrastructure (measurement of quantity, regulation of pressure and temperature) of natural gas for the Production Units 1, 2 &amp; 3 of the </w:t>
      </w:r>
      <w:proofErr w:type="spellStart"/>
      <w:r w:rsidRPr="00395D09">
        <w:rPr>
          <w:rFonts w:asciiTheme="minorHAnsi" w:hAnsiTheme="minorHAnsi" w:cstheme="minorHAnsi"/>
          <w:color w:val="000000"/>
          <w:kern w:val="24"/>
          <w:lang w:val="en-GB"/>
        </w:rPr>
        <w:t>Vasilikos</w:t>
      </w:r>
      <w:proofErr w:type="spellEnd"/>
      <w:r w:rsidRPr="00395D09">
        <w:rPr>
          <w:rFonts w:asciiTheme="minorHAnsi" w:hAnsiTheme="minorHAnsi" w:cstheme="minorHAnsi"/>
          <w:color w:val="000000"/>
          <w:kern w:val="24"/>
          <w:lang w:val="en-GB"/>
        </w:rPr>
        <w:t xml:space="preserve"> Power Station started. The work of this project is expected to be completed in </w:t>
      </w:r>
      <w:r>
        <w:rPr>
          <w:rFonts w:asciiTheme="minorHAnsi" w:hAnsiTheme="minorHAnsi" w:cstheme="minorHAnsi"/>
          <w:color w:val="000000"/>
          <w:kern w:val="24"/>
          <w:lang w:val="en-GB"/>
        </w:rPr>
        <w:t xml:space="preserve">early </w:t>
      </w:r>
      <w:r w:rsidRPr="00395D09">
        <w:rPr>
          <w:rFonts w:asciiTheme="minorHAnsi" w:hAnsiTheme="minorHAnsi" w:cstheme="minorHAnsi"/>
          <w:color w:val="000000"/>
          <w:kern w:val="24"/>
          <w:lang w:val="en-GB"/>
        </w:rPr>
        <w:t>2022.</w:t>
      </w:r>
    </w:p>
    <w:p w14:paraId="3E252F45" w14:textId="77777777" w:rsidR="00D70701" w:rsidRPr="00C936E2" w:rsidRDefault="00D70701">
      <w:pPr>
        <w:rPr>
          <w:rFonts w:asciiTheme="minorHAnsi" w:hAnsiTheme="minorHAnsi" w:cstheme="minorHAnsi"/>
          <w:color w:val="000000"/>
          <w:kern w:val="24"/>
          <w:lang w:val="en-GB"/>
        </w:rPr>
      </w:pPr>
    </w:p>
    <w:p w14:paraId="33933898" w14:textId="77777777" w:rsidR="00D70701" w:rsidRPr="00C936E2" w:rsidRDefault="00575AC7">
      <w:pPr>
        <w:pStyle w:val="P68B1DB1-Normal2"/>
        <w:rPr>
          <w:rFonts w:asciiTheme="minorHAnsi" w:hAnsiTheme="minorHAnsi" w:cstheme="minorHAnsi"/>
          <w:lang w:val="en-GB"/>
        </w:rPr>
      </w:pPr>
      <w:r w:rsidRPr="00C936E2">
        <w:rPr>
          <w:rFonts w:asciiTheme="minorHAnsi" w:hAnsiTheme="minorHAnsi" w:cstheme="minorHAnsi"/>
          <w:lang w:val="en-GB"/>
        </w:rPr>
        <w:t>Installation of Environmental Protection Systems</w:t>
      </w:r>
    </w:p>
    <w:p w14:paraId="31EEE07C" w14:textId="77777777" w:rsidR="00D70701" w:rsidRPr="00C936E2" w:rsidRDefault="00D70701">
      <w:pPr>
        <w:rPr>
          <w:rFonts w:asciiTheme="minorHAnsi" w:hAnsiTheme="minorHAnsi" w:cstheme="minorHAnsi"/>
          <w:lang w:val="en-GB"/>
        </w:rPr>
      </w:pPr>
    </w:p>
    <w:p w14:paraId="3426B08A" w14:textId="11A5953E" w:rsidR="00D70701" w:rsidRPr="00C936E2" w:rsidRDefault="00575AC7">
      <w:pPr>
        <w:pStyle w:val="P68B1DB1-Normal4"/>
        <w:rPr>
          <w:rFonts w:asciiTheme="minorHAnsi" w:hAnsiTheme="minorHAnsi" w:cstheme="minorHAnsi"/>
          <w:lang w:val="en-GB"/>
        </w:rPr>
      </w:pPr>
      <w:r w:rsidRPr="00C936E2">
        <w:rPr>
          <w:rFonts w:asciiTheme="minorHAnsi" w:hAnsiTheme="minorHAnsi" w:cstheme="minorHAnsi"/>
          <w:lang w:val="en-GB"/>
        </w:rPr>
        <w:t>Environmental protection is a key priority for the A</w:t>
      </w:r>
      <w:r w:rsidR="00395D09">
        <w:rPr>
          <w:rFonts w:asciiTheme="minorHAnsi" w:hAnsiTheme="minorHAnsi" w:cstheme="minorHAnsi"/>
          <w:lang w:val="en-GB"/>
        </w:rPr>
        <w:t>uthority</w:t>
      </w:r>
      <w:r w:rsidRPr="00C936E2">
        <w:rPr>
          <w:rFonts w:asciiTheme="minorHAnsi" w:hAnsiTheme="minorHAnsi" w:cstheme="minorHAnsi"/>
          <w:lang w:val="en-GB"/>
        </w:rPr>
        <w:t xml:space="preserve">. In </w:t>
      </w:r>
      <w:r w:rsidR="00395D09">
        <w:rPr>
          <w:rFonts w:asciiTheme="minorHAnsi" w:hAnsiTheme="minorHAnsi" w:cstheme="minorHAnsi"/>
          <w:lang w:val="en-GB"/>
        </w:rPr>
        <w:t>conjunction</w:t>
      </w:r>
      <w:r w:rsidRPr="00C936E2">
        <w:rPr>
          <w:rFonts w:asciiTheme="minorHAnsi" w:hAnsiTheme="minorHAnsi" w:cstheme="minorHAnsi"/>
          <w:lang w:val="en-GB"/>
        </w:rPr>
        <w:t xml:space="preserve"> with the modifications of the </w:t>
      </w:r>
      <w:r w:rsidR="00395D09">
        <w:rPr>
          <w:rFonts w:asciiTheme="minorHAnsi" w:hAnsiTheme="minorHAnsi" w:cstheme="minorHAnsi"/>
          <w:lang w:val="en-GB"/>
        </w:rPr>
        <w:t xml:space="preserve">generation </w:t>
      </w:r>
      <w:r w:rsidRPr="00C936E2">
        <w:rPr>
          <w:rFonts w:asciiTheme="minorHAnsi" w:hAnsiTheme="minorHAnsi" w:cstheme="minorHAnsi"/>
          <w:lang w:val="en-GB"/>
        </w:rPr>
        <w:t xml:space="preserve">units for </w:t>
      </w:r>
      <w:r w:rsidR="00395D09">
        <w:rPr>
          <w:rFonts w:asciiTheme="minorHAnsi" w:hAnsiTheme="minorHAnsi" w:cstheme="minorHAnsi"/>
          <w:lang w:val="en-GB"/>
        </w:rPr>
        <w:t xml:space="preserve">the additional </w:t>
      </w:r>
      <w:r w:rsidRPr="00C936E2">
        <w:rPr>
          <w:rFonts w:asciiTheme="minorHAnsi" w:hAnsiTheme="minorHAnsi" w:cstheme="minorHAnsi"/>
          <w:lang w:val="en-GB"/>
        </w:rPr>
        <w:t xml:space="preserve">use </w:t>
      </w:r>
      <w:r w:rsidR="00395D09">
        <w:rPr>
          <w:rFonts w:asciiTheme="minorHAnsi" w:hAnsiTheme="minorHAnsi" w:cstheme="minorHAnsi"/>
          <w:lang w:val="en-GB"/>
        </w:rPr>
        <w:t xml:space="preserve">of </w:t>
      </w:r>
      <w:r w:rsidRPr="00C936E2">
        <w:rPr>
          <w:rFonts w:asciiTheme="minorHAnsi" w:hAnsiTheme="minorHAnsi" w:cstheme="minorHAnsi"/>
          <w:lang w:val="en-GB"/>
        </w:rPr>
        <w:t xml:space="preserve">natural gas, the necessary </w:t>
      </w:r>
      <w:r w:rsidR="00395D09">
        <w:rPr>
          <w:rFonts w:asciiTheme="minorHAnsi" w:hAnsiTheme="minorHAnsi" w:cstheme="minorHAnsi"/>
          <w:lang w:val="en-GB"/>
        </w:rPr>
        <w:t>operational testing</w:t>
      </w:r>
      <w:r w:rsidRPr="00C936E2">
        <w:rPr>
          <w:rFonts w:asciiTheme="minorHAnsi" w:hAnsiTheme="minorHAnsi" w:cstheme="minorHAnsi"/>
          <w:lang w:val="en-GB"/>
        </w:rPr>
        <w:t xml:space="preserve"> of the modern environmental protection systems that accompany these Units have been completed. This is done in the context of our compliance with EU directives and permissible emission limits, as </w:t>
      </w:r>
      <w:r w:rsidR="00395D09">
        <w:rPr>
          <w:rFonts w:asciiTheme="minorHAnsi" w:hAnsiTheme="minorHAnsi" w:cstheme="minorHAnsi"/>
          <w:lang w:val="en-GB"/>
        </w:rPr>
        <w:t>specified in</w:t>
      </w:r>
      <w:r w:rsidRPr="00C936E2">
        <w:rPr>
          <w:rFonts w:asciiTheme="minorHAnsi" w:hAnsiTheme="minorHAnsi" w:cstheme="minorHAnsi"/>
          <w:lang w:val="en-GB"/>
        </w:rPr>
        <w:t xml:space="preserve"> the operating license issued by the Ministry of Labo</w:t>
      </w:r>
      <w:r w:rsidR="00395D09">
        <w:rPr>
          <w:rFonts w:asciiTheme="minorHAnsi" w:hAnsiTheme="minorHAnsi" w:cstheme="minorHAnsi"/>
          <w:lang w:val="en-GB"/>
        </w:rPr>
        <w:t>u</w:t>
      </w:r>
      <w:r w:rsidRPr="00C936E2">
        <w:rPr>
          <w:rFonts w:asciiTheme="minorHAnsi" w:hAnsiTheme="minorHAnsi" w:cstheme="minorHAnsi"/>
          <w:lang w:val="en-GB"/>
        </w:rPr>
        <w:t xml:space="preserve">r. </w:t>
      </w:r>
    </w:p>
    <w:p w14:paraId="4B4F8083" w14:textId="77777777" w:rsidR="00D70701" w:rsidRPr="00C936E2" w:rsidRDefault="00D70701">
      <w:pPr>
        <w:rPr>
          <w:rFonts w:asciiTheme="minorHAnsi" w:hAnsiTheme="minorHAnsi" w:cstheme="minorHAnsi"/>
          <w:lang w:val="en-GB"/>
        </w:rPr>
      </w:pPr>
    </w:p>
    <w:p w14:paraId="44020E63" w14:textId="5DD7C907" w:rsidR="00D70701" w:rsidRPr="00C936E2" w:rsidRDefault="00575AC7">
      <w:pPr>
        <w:pStyle w:val="P68B1DB1-Normal4"/>
        <w:rPr>
          <w:rFonts w:asciiTheme="minorHAnsi" w:hAnsiTheme="minorHAnsi" w:cstheme="minorHAnsi"/>
          <w:lang w:val="en-GB"/>
        </w:rPr>
      </w:pPr>
      <w:r w:rsidRPr="00C936E2">
        <w:rPr>
          <w:rFonts w:asciiTheme="minorHAnsi" w:hAnsiTheme="minorHAnsi" w:cstheme="minorHAnsi"/>
          <w:lang w:val="en-GB"/>
        </w:rPr>
        <w:t xml:space="preserve">The installation of desulphurization and denitrification systems in boilers 1, 2 and 3 has been completed and we are at the stage of final </w:t>
      </w:r>
      <w:r w:rsidR="00395D09">
        <w:rPr>
          <w:rFonts w:asciiTheme="minorHAnsi" w:hAnsiTheme="minorHAnsi" w:cstheme="minorHAnsi"/>
          <w:lang w:val="en-GB"/>
        </w:rPr>
        <w:t>testing</w:t>
      </w:r>
      <w:r w:rsidRPr="00C936E2">
        <w:rPr>
          <w:rFonts w:asciiTheme="minorHAnsi" w:hAnsiTheme="minorHAnsi" w:cstheme="minorHAnsi"/>
          <w:lang w:val="en-GB"/>
        </w:rPr>
        <w:t xml:space="preserve"> before their final delivery. </w:t>
      </w:r>
    </w:p>
    <w:p w14:paraId="1DEEBBEA" w14:textId="77777777" w:rsidR="00D70701" w:rsidRPr="00C936E2" w:rsidRDefault="00D70701">
      <w:pPr>
        <w:rPr>
          <w:rFonts w:asciiTheme="minorHAnsi" w:hAnsiTheme="minorHAnsi" w:cstheme="minorHAnsi"/>
          <w:lang w:val="en-GB"/>
        </w:rPr>
      </w:pPr>
    </w:p>
    <w:p w14:paraId="6AABD294" w14:textId="1349CC6C" w:rsidR="00D70701" w:rsidRPr="00C936E2" w:rsidRDefault="00575AC7">
      <w:pPr>
        <w:pStyle w:val="P68B1DB1-Normal4"/>
        <w:rPr>
          <w:rFonts w:asciiTheme="minorHAnsi" w:hAnsiTheme="minorHAnsi" w:cstheme="minorHAnsi"/>
          <w:lang w:val="en-GB"/>
        </w:rPr>
      </w:pPr>
      <w:r w:rsidRPr="00C936E2">
        <w:rPr>
          <w:rFonts w:asciiTheme="minorHAnsi" w:hAnsiTheme="minorHAnsi" w:cstheme="minorHAnsi"/>
          <w:lang w:val="en-GB"/>
        </w:rPr>
        <w:t xml:space="preserve">These are large and complex projects that are carried out at the same time in each </w:t>
      </w:r>
      <w:r w:rsidR="00395D09">
        <w:rPr>
          <w:rFonts w:asciiTheme="minorHAnsi" w:hAnsiTheme="minorHAnsi" w:cstheme="minorHAnsi"/>
          <w:lang w:val="en-GB"/>
        </w:rPr>
        <w:t xml:space="preserve">Generation </w:t>
      </w:r>
      <w:r w:rsidRPr="00C936E2">
        <w:rPr>
          <w:rFonts w:asciiTheme="minorHAnsi" w:hAnsiTheme="minorHAnsi" w:cstheme="minorHAnsi"/>
          <w:lang w:val="en-GB"/>
        </w:rPr>
        <w:t>Unit.</w:t>
      </w:r>
    </w:p>
    <w:p w14:paraId="5CBA580C" w14:textId="77777777" w:rsidR="00D70701" w:rsidRPr="00C936E2" w:rsidRDefault="00D70701">
      <w:pPr>
        <w:rPr>
          <w:rFonts w:asciiTheme="minorHAnsi" w:hAnsiTheme="minorHAnsi" w:cstheme="minorHAnsi"/>
          <w:b/>
          <w:lang w:val="en-GB"/>
        </w:rPr>
      </w:pPr>
    </w:p>
    <w:p w14:paraId="73D0ADDB" w14:textId="77777777" w:rsidR="00D70701" w:rsidRPr="00C936E2" w:rsidRDefault="00575AC7">
      <w:pPr>
        <w:pStyle w:val="P68B1DB1-Normal2"/>
        <w:rPr>
          <w:rFonts w:asciiTheme="minorHAnsi" w:hAnsiTheme="minorHAnsi" w:cstheme="minorHAnsi"/>
          <w:lang w:val="en-GB"/>
        </w:rPr>
      </w:pPr>
      <w:r w:rsidRPr="00C936E2">
        <w:rPr>
          <w:rFonts w:asciiTheme="minorHAnsi" w:hAnsiTheme="minorHAnsi" w:cstheme="minorHAnsi"/>
          <w:lang w:val="en-GB"/>
        </w:rPr>
        <w:t xml:space="preserve">Tender announcement for a new Unit 6 in </w:t>
      </w:r>
      <w:proofErr w:type="spellStart"/>
      <w:r w:rsidRPr="00C936E2">
        <w:rPr>
          <w:rFonts w:asciiTheme="minorHAnsi" w:hAnsiTheme="minorHAnsi" w:cstheme="minorHAnsi"/>
          <w:lang w:val="en-GB"/>
        </w:rPr>
        <w:t>Vasiliko</w:t>
      </w:r>
      <w:proofErr w:type="spellEnd"/>
    </w:p>
    <w:p w14:paraId="27AAA12C" w14:textId="77777777" w:rsidR="00D70701" w:rsidRPr="00C936E2" w:rsidRDefault="00D70701">
      <w:pPr>
        <w:rPr>
          <w:rFonts w:asciiTheme="minorHAnsi" w:hAnsiTheme="minorHAnsi" w:cstheme="minorHAnsi"/>
          <w:b/>
          <w:lang w:val="en-GB"/>
        </w:rPr>
      </w:pPr>
    </w:p>
    <w:p w14:paraId="57F5DD24" w14:textId="0BE6AB92" w:rsidR="00D70701" w:rsidRPr="00C936E2" w:rsidRDefault="00395D09" w:rsidP="00395D09">
      <w:pPr>
        <w:pStyle w:val="P68B1DB1-Normal4"/>
        <w:ind w:right="27"/>
        <w:rPr>
          <w:rFonts w:asciiTheme="minorHAnsi" w:hAnsiTheme="minorHAnsi" w:cstheme="minorHAnsi"/>
          <w:lang w:val="en-GB"/>
        </w:rPr>
      </w:pPr>
      <w:r>
        <w:rPr>
          <w:rFonts w:asciiTheme="minorHAnsi" w:hAnsiTheme="minorHAnsi" w:cstheme="minorHAnsi"/>
          <w:lang w:val="en-GB"/>
        </w:rPr>
        <w:t>Upon</w:t>
      </w:r>
      <w:r w:rsidR="00575AC7" w:rsidRPr="00C936E2">
        <w:rPr>
          <w:rFonts w:asciiTheme="minorHAnsi" w:hAnsiTheme="minorHAnsi" w:cstheme="minorHAnsi"/>
          <w:lang w:val="en-GB"/>
        </w:rPr>
        <w:t xml:space="preserve"> securing all the necessary licenses</w:t>
      </w:r>
      <w:r>
        <w:rPr>
          <w:rFonts w:asciiTheme="minorHAnsi" w:hAnsiTheme="minorHAnsi" w:cstheme="minorHAnsi"/>
          <w:lang w:val="en-GB"/>
        </w:rPr>
        <w:t xml:space="preserve">, </w:t>
      </w:r>
      <w:r w:rsidRPr="00C936E2">
        <w:rPr>
          <w:rFonts w:asciiTheme="minorHAnsi" w:hAnsiTheme="minorHAnsi" w:cstheme="minorHAnsi"/>
          <w:lang w:val="en-GB"/>
        </w:rPr>
        <w:t xml:space="preserve">in 2020 </w:t>
      </w:r>
      <w:r>
        <w:rPr>
          <w:rFonts w:asciiTheme="minorHAnsi" w:hAnsiTheme="minorHAnsi" w:cstheme="minorHAnsi"/>
          <w:lang w:val="en-GB"/>
        </w:rPr>
        <w:t xml:space="preserve">the EAC </w:t>
      </w:r>
      <w:r w:rsidR="00575AC7" w:rsidRPr="00C936E2">
        <w:rPr>
          <w:rFonts w:asciiTheme="minorHAnsi" w:hAnsiTheme="minorHAnsi" w:cstheme="minorHAnsi"/>
          <w:lang w:val="en-GB"/>
        </w:rPr>
        <w:t xml:space="preserve">announced a Community Tender for the installation of </w:t>
      </w:r>
      <w:r>
        <w:rPr>
          <w:rFonts w:asciiTheme="minorHAnsi" w:hAnsiTheme="minorHAnsi" w:cstheme="minorHAnsi"/>
          <w:lang w:val="en-GB"/>
        </w:rPr>
        <w:t xml:space="preserve">a </w:t>
      </w:r>
      <w:r w:rsidRPr="00395D09">
        <w:rPr>
          <w:rFonts w:asciiTheme="minorHAnsi" w:hAnsiTheme="minorHAnsi" w:cstheme="minorHAnsi"/>
          <w:lang w:val="en-GB"/>
        </w:rPr>
        <w:t xml:space="preserve">Unit 6 Combined Cycle Gas Turbine (CCGT) plant with a capacity of 130 to 160 MW, at the </w:t>
      </w:r>
      <w:proofErr w:type="spellStart"/>
      <w:r w:rsidRPr="00395D09">
        <w:rPr>
          <w:rFonts w:asciiTheme="minorHAnsi" w:hAnsiTheme="minorHAnsi" w:cstheme="minorHAnsi"/>
          <w:lang w:val="en-GB"/>
        </w:rPr>
        <w:t>Vasilikos</w:t>
      </w:r>
      <w:proofErr w:type="spellEnd"/>
      <w:r w:rsidRPr="00395D09">
        <w:rPr>
          <w:rFonts w:asciiTheme="minorHAnsi" w:hAnsiTheme="minorHAnsi" w:cstheme="minorHAnsi"/>
          <w:lang w:val="en-GB"/>
        </w:rPr>
        <w:t xml:space="preserve"> Power Station. The Project includes design, manufacture and supply, complete erection, testing in works, </w:t>
      </w:r>
      <w:proofErr w:type="gramStart"/>
      <w:r w:rsidRPr="00395D09">
        <w:rPr>
          <w:rFonts w:asciiTheme="minorHAnsi" w:hAnsiTheme="minorHAnsi" w:cstheme="minorHAnsi"/>
          <w:lang w:val="en-GB"/>
        </w:rPr>
        <w:t>commissioning</w:t>
      </w:r>
      <w:proofErr w:type="gramEnd"/>
      <w:r w:rsidRPr="00395D09">
        <w:rPr>
          <w:rFonts w:asciiTheme="minorHAnsi" w:hAnsiTheme="minorHAnsi" w:cstheme="minorHAnsi"/>
          <w:lang w:val="en-GB"/>
        </w:rPr>
        <w:t xml:space="preserve"> and putting into normal operation. The Tender also includes the </w:t>
      </w:r>
      <w:proofErr w:type="gramStart"/>
      <w:r w:rsidRPr="00395D09">
        <w:rPr>
          <w:rFonts w:asciiTheme="minorHAnsi" w:hAnsiTheme="minorHAnsi" w:cstheme="minorHAnsi"/>
          <w:lang w:val="en-GB"/>
        </w:rPr>
        <w:t>Long Term</w:t>
      </w:r>
      <w:proofErr w:type="gramEnd"/>
      <w:r w:rsidRPr="00395D09">
        <w:rPr>
          <w:rFonts w:asciiTheme="minorHAnsi" w:hAnsiTheme="minorHAnsi" w:cstheme="minorHAnsi"/>
          <w:lang w:val="en-GB"/>
        </w:rPr>
        <w:t xml:space="preserve"> Service Agreement (LTSA) maintenance of the gas turbines, up to the completion of the first major overhaul</w:t>
      </w:r>
      <w:r>
        <w:rPr>
          <w:rFonts w:asciiTheme="minorHAnsi" w:hAnsiTheme="minorHAnsi" w:cstheme="minorHAnsi"/>
          <w:lang w:val="en-GB"/>
        </w:rPr>
        <w:t>.</w:t>
      </w:r>
    </w:p>
    <w:p w14:paraId="6E33C47F" w14:textId="77777777" w:rsidR="00395D09" w:rsidRPr="00C936E2" w:rsidRDefault="00395D09">
      <w:pPr>
        <w:ind w:right="27"/>
        <w:rPr>
          <w:rFonts w:asciiTheme="minorHAnsi" w:hAnsiTheme="minorHAnsi" w:cstheme="minorHAnsi"/>
          <w:lang w:val="en-GB"/>
        </w:rPr>
      </w:pPr>
    </w:p>
    <w:p w14:paraId="1CC23959" w14:textId="2AF17EF3" w:rsidR="00D70701" w:rsidRPr="00C936E2" w:rsidRDefault="00575AC7">
      <w:pPr>
        <w:pStyle w:val="P68B1DB1-Normal4"/>
        <w:ind w:right="27"/>
        <w:rPr>
          <w:rFonts w:asciiTheme="minorHAnsi" w:hAnsiTheme="minorHAnsi" w:cstheme="minorHAnsi"/>
          <w:lang w:val="en-GB"/>
        </w:rPr>
      </w:pPr>
      <w:r w:rsidRPr="00C936E2">
        <w:rPr>
          <w:rFonts w:asciiTheme="minorHAnsi" w:hAnsiTheme="minorHAnsi" w:cstheme="minorHAnsi"/>
          <w:lang w:val="en-GB"/>
        </w:rPr>
        <w:t xml:space="preserve">The bids were submitted on </w:t>
      </w:r>
      <w:r w:rsidR="00395D09">
        <w:rPr>
          <w:rFonts w:asciiTheme="minorHAnsi" w:hAnsiTheme="minorHAnsi" w:cstheme="minorHAnsi"/>
          <w:lang w:val="en-GB"/>
        </w:rPr>
        <w:t xml:space="preserve">18 </w:t>
      </w:r>
      <w:proofErr w:type="gramStart"/>
      <w:r w:rsidRPr="00C936E2">
        <w:rPr>
          <w:rFonts w:asciiTheme="minorHAnsi" w:hAnsiTheme="minorHAnsi" w:cstheme="minorHAnsi"/>
          <w:lang w:val="en-GB"/>
        </w:rPr>
        <w:t>September,</w:t>
      </w:r>
      <w:proofErr w:type="gramEnd"/>
      <w:r w:rsidRPr="00C936E2">
        <w:rPr>
          <w:rFonts w:asciiTheme="minorHAnsi" w:hAnsiTheme="minorHAnsi" w:cstheme="minorHAnsi"/>
          <w:lang w:val="en-GB"/>
        </w:rPr>
        <w:t xml:space="preserve"> 2020 and the technical evaluation was completed. The tender is expected to be awarded </w:t>
      </w:r>
      <w:r w:rsidR="009D5602">
        <w:rPr>
          <w:rFonts w:asciiTheme="minorHAnsi" w:hAnsiTheme="minorHAnsi" w:cstheme="minorHAnsi"/>
          <w:lang w:val="en-GB"/>
        </w:rPr>
        <w:t>with</w:t>
      </w:r>
      <w:r w:rsidRPr="00C936E2">
        <w:rPr>
          <w:rFonts w:asciiTheme="minorHAnsi" w:hAnsiTheme="minorHAnsi" w:cstheme="minorHAnsi"/>
          <w:lang w:val="en-GB"/>
        </w:rPr>
        <w:t>in 2021.</w:t>
      </w:r>
    </w:p>
    <w:p w14:paraId="621ECDDE" w14:textId="77777777" w:rsidR="00D70701" w:rsidRPr="00C936E2" w:rsidRDefault="00D70701">
      <w:pPr>
        <w:ind w:right="27"/>
        <w:rPr>
          <w:rFonts w:asciiTheme="minorHAnsi" w:hAnsiTheme="minorHAnsi" w:cstheme="minorHAnsi"/>
          <w:lang w:val="en-GB"/>
        </w:rPr>
      </w:pPr>
    </w:p>
    <w:p w14:paraId="58F05808" w14:textId="77777777" w:rsidR="009D5602" w:rsidRDefault="00575AC7">
      <w:pPr>
        <w:pStyle w:val="P68B1DB1-Normal4"/>
        <w:ind w:right="27"/>
        <w:rPr>
          <w:rFonts w:asciiTheme="minorHAnsi" w:hAnsiTheme="minorHAnsi" w:cstheme="minorHAnsi"/>
          <w:lang w:val="en-GB"/>
        </w:rPr>
      </w:pPr>
      <w:r w:rsidRPr="00C936E2">
        <w:rPr>
          <w:rFonts w:asciiTheme="minorHAnsi" w:hAnsiTheme="minorHAnsi" w:cstheme="minorHAnsi"/>
          <w:lang w:val="en-GB"/>
        </w:rPr>
        <w:t xml:space="preserve">The duration of the contract is approximately 28 months from the date of its entry into force. The New </w:t>
      </w:r>
      <w:r w:rsidR="009D5602">
        <w:rPr>
          <w:rFonts w:asciiTheme="minorHAnsi" w:hAnsiTheme="minorHAnsi" w:cstheme="minorHAnsi"/>
          <w:lang w:val="en-GB"/>
        </w:rPr>
        <w:t>Generation</w:t>
      </w:r>
      <w:r w:rsidRPr="00C936E2">
        <w:rPr>
          <w:rFonts w:asciiTheme="minorHAnsi" w:hAnsiTheme="minorHAnsi" w:cstheme="minorHAnsi"/>
          <w:lang w:val="en-GB"/>
        </w:rPr>
        <w:t xml:space="preserve"> Unit is expected to be put into commercial operation within 2023.</w:t>
      </w:r>
    </w:p>
    <w:p w14:paraId="75C9A1C0" w14:textId="77777777" w:rsidR="009D5602" w:rsidRDefault="009D5602">
      <w:pPr>
        <w:pStyle w:val="P68B1DB1-Normal4"/>
        <w:ind w:right="27"/>
        <w:rPr>
          <w:rFonts w:asciiTheme="minorHAnsi" w:hAnsiTheme="minorHAnsi" w:cstheme="minorHAnsi"/>
          <w:lang w:val="en-GB"/>
        </w:rPr>
      </w:pPr>
    </w:p>
    <w:p w14:paraId="52CCA2E0" w14:textId="176E1934" w:rsidR="00D70701" w:rsidRPr="00C936E2" w:rsidRDefault="00575AC7">
      <w:pPr>
        <w:pStyle w:val="P68B1DB1-Normal4"/>
        <w:ind w:right="27"/>
        <w:rPr>
          <w:rFonts w:asciiTheme="minorHAnsi" w:hAnsiTheme="minorHAnsi" w:cstheme="minorHAnsi"/>
          <w:b/>
          <w:lang w:val="en-GB"/>
        </w:rPr>
      </w:pPr>
      <w:r w:rsidRPr="00C936E2">
        <w:rPr>
          <w:rFonts w:asciiTheme="minorHAnsi" w:hAnsiTheme="minorHAnsi" w:cstheme="minorHAnsi"/>
          <w:lang w:val="en-GB"/>
        </w:rPr>
        <w:br/>
      </w:r>
    </w:p>
    <w:p w14:paraId="0F91546E" w14:textId="77777777" w:rsidR="00D70701" w:rsidRPr="00C936E2" w:rsidRDefault="00575AC7">
      <w:pPr>
        <w:pStyle w:val="P68B1DB1-Normal2"/>
        <w:rPr>
          <w:rFonts w:asciiTheme="minorHAnsi" w:hAnsiTheme="minorHAnsi" w:cstheme="minorHAnsi"/>
          <w:lang w:val="en-GB"/>
        </w:rPr>
      </w:pPr>
      <w:r w:rsidRPr="00C936E2">
        <w:rPr>
          <w:rFonts w:asciiTheme="minorHAnsi" w:hAnsiTheme="minorHAnsi" w:cstheme="minorHAnsi"/>
          <w:lang w:val="en-GB"/>
        </w:rPr>
        <w:lastRenderedPageBreak/>
        <w:t>Transmission network</w:t>
      </w:r>
    </w:p>
    <w:p w14:paraId="5560A666" w14:textId="77777777" w:rsidR="00D70701" w:rsidRPr="00C936E2" w:rsidRDefault="00D70701">
      <w:pPr>
        <w:rPr>
          <w:rFonts w:asciiTheme="minorHAnsi" w:hAnsiTheme="minorHAnsi" w:cstheme="minorHAnsi"/>
          <w:b/>
          <w:lang w:val="en-GB"/>
        </w:rPr>
      </w:pPr>
    </w:p>
    <w:p w14:paraId="77DC77DC" w14:textId="0E01142A" w:rsidR="00D70701" w:rsidRPr="00C936E2" w:rsidRDefault="00575AC7">
      <w:pPr>
        <w:pStyle w:val="P68B1DB1-NormalWeb8"/>
        <w:spacing w:before="0" w:beforeAutospacing="0" w:after="0" w:afterAutospacing="0"/>
        <w:rPr>
          <w:rFonts w:asciiTheme="minorHAnsi" w:hAnsiTheme="minorHAnsi" w:cstheme="minorHAnsi"/>
          <w:lang w:val="en-GB"/>
        </w:rPr>
      </w:pPr>
      <w:r w:rsidRPr="00C936E2">
        <w:rPr>
          <w:rFonts w:asciiTheme="minorHAnsi" w:hAnsiTheme="minorHAnsi" w:cstheme="minorHAnsi"/>
          <w:lang w:val="en-GB"/>
        </w:rPr>
        <w:t xml:space="preserve">In the Transmission Network, the implementation of expansion, upgrade and maintenance </w:t>
      </w:r>
      <w:r w:rsidR="00F9241E">
        <w:rPr>
          <w:rFonts w:asciiTheme="minorHAnsi" w:hAnsiTheme="minorHAnsi" w:cstheme="minorHAnsi"/>
          <w:lang w:val="en-GB"/>
        </w:rPr>
        <w:t>schedule</w:t>
      </w:r>
      <w:r w:rsidRPr="00C936E2">
        <w:rPr>
          <w:rFonts w:asciiTheme="minorHAnsi" w:hAnsiTheme="minorHAnsi" w:cstheme="minorHAnsi"/>
          <w:lang w:val="en-GB"/>
        </w:rPr>
        <w:t xml:space="preserve"> continued at an intensive pace. Indicatively, I mention some of the completed projects:</w:t>
      </w:r>
    </w:p>
    <w:p w14:paraId="5FEF26D6" w14:textId="77777777" w:rsidR="00D70701" w:rsidRPr="00C936E2" w:rsidRDefault="00D70701">
      <w:pPr>
        <w:rPr>
          <w:rFonts w:asciiTheme="minorHAnsi" w:hAnsiTheme="minorHAnsi" w:cstheme="minorHAnsi"/>
          <w:lang w:val="en-GB"/>
        </w:rPr>
      </w:pPr>
    </w:p>
    <w:p w14:paraId="74B1B994" w14:textId="09B13BC2" w:rsidR="00D70701" w:rsidRPr="00C936E2" w:rsidRDefault="00F9241E">
      <w:pPr>
        <w:pStyle w:val="P68B1DB1-ListParagraph9"/>
        <w:numPr>
          <w:ilvl w:val="0"/>
          <w:numId w:val="14"/>
        </w:numPr>
        <w:spacing w:after="0" w:line="240" w:lineRule="auto"/>
        <w:rPr>
          <w:rFonts w:asciiTheme="minorHAnsi" w:hAnsiTheme="minorHAnsi" w:cstheme="minorHAnsi"/>
          <w:lang w:val="en-GB"/>
        </w:rPr>
      </w:pPr>
      <w:r w:rsidRPr="00F9241E">
        <w:rPr>
          <w:rFonts w:asciiTheme="minorHAnsi" w:hAnsiTheme="minorHAnsi" w:cstheme="minorHAnsi"/>
          <w:lang w:val="en-GB"/>
        </w:rPr>
        <w:t xml:space="preserve">The New Moni GIS Transmission Substation, having </w:t>
      </w:r>
      <w:proofErr w:type="gramStart"/>
      <w:r w:rsidRPr="00F9241E">
        <w:rPr>
          <w:rFonts w:asciiTheme="minorHAnsi" w:hAnsiTheme="minorHAnsi" w:cstheme="minorHAnsi"/>
          <w:lang w:val="en-GB"/>
        </w:rPr>
        <w:t>all of</w:t>
      </w:r>
      <w:proofErr w:type="gramEnd"/>
      <w:r w:rsidRPr="00F9241E">
        <w:rPr>
          <w:rFonts w:asciiTheme="minorHAnsi" w:hAnsiTheme="minorHAnsi" w:cstheme="minorHAnsi"/>
          <w:lang w:val="en-GB"/>
        </w:rPr>
        <w:t xml:space="preserve"> the old equipment of the Moni Station completely replaced</w:t>
      </w:r>
      <w:r w:rsidR="00575AC7" w:rsidRPr="00C936E2">
        <w:rPr>
          <w:rFonts w:asciiTheme="minorHAnsi" w:hAnsiTheme="minorHAnsi" w:cstheme="minorHAnsi"/>
          <w:lang w:val="en-GB"/>
        </w:rPr>
        <w:t>.</w:t>
      </w:r>
    </w:p>
    <w:p w14:paraId="61295ACD" w14:textId="77777777" w:rsidR="00D70701" w:rsidRPr="00C936E2" w:rsidRDefault="00D70701">
      <w:pPr>
        <w:pStyle w:val="ListParagraph"/>
        <w:spacing w:after="0" w:line="240" w:lineRule="auto"/>
        <w:rPr>
          <w:rFonts w:asciiTheme="minorHAnsi" w:hAnsiTheme="minorHAnsi" w:cstheme="minorHAnsi"/>
          <w:sz w:val="24"/>
          <w:lang w:val="en-GB"/>
        </w:rPr>
      </w:pPr>
    </w:p>
    <w:p w14:paraId="0A8D4404" w14:textId="00D252D6" w:rsidR="00D70701" w:rsidRPr="00C936E2" w:rsidRDefault="00575AC7">
      <w:pPr>
        <w:pStyle w:val="P68B1DB1-ListParagraph9"/>
        <w:numPr>
          <w:ilvl w:val="0"/>
          <w:numId w:val="14"/>
        </w:numPr>
        <w:spacing w:after="0" w:line="240" w:lineRule="auto"/>
        <w:rPr>
          <w:rFonts w:asciiTheme="minorHAnsi" w:hAnsiTheme="minorHAnsi" w:cstheme="minorHAnsi"/>
          <w:lang w:val="en-GB"/>
        </w:rPr>
      </w:pPr>
      <w:r w:rsidRPr="00C936E2">
        <w:rPr>
          <w:rFonts w:asciiTheme="minorHAnsi" w:hAnsiTheme="minorHAnsi" w:cstheme="minorHAnsi"/>
          <w:lang w:val="en-GB"/>
        </w:rPr>
        <w:t>T</w:t>
      </w:r>
      <w:r w:rsidR="00F9241E" w:rsidRPr="00F9241E">
        <w:rPr>
          <w:rFonts w:asciiTheme="minorHAnsi" w:hAnsiTheme="minorHAnsi" w:cstheme="minorHAnsi"/>
          <w:lang w:val="en-GB"/>
        </w:rPr>
        <w:t xml:space="preserve">he new interconnection of the </w:t>
      </w:r>
      <w:proofErr w:type="spellStart"/>
      <w:r w:rsidR="00F9241E" w:rsidRPr="00F9241E">
        <w:rPr>
          <w:rFonts w:asciiTheme="minorHAnsi" w:hAnsiTheme="minorHAnsi" w:cstheme="minorHAnsi"/>
          <w:lang w:val="en-GB"/>
        </w:rPr>
        <w:t>Vasilikos</w:t>
      </w:r>
      <w:proofErr w:type="spellEnd"/>
      <w:r w:rsidR="00F9241E" w:rsidRPr="00F9241E">
        <w:rPr>
          <w:rFonts w:asciiTheme="minorHAnsi" w:hAnsiTheme="minorHAnsi" w:cstheme="minorHAnsi"/>
          <w:lang w:val="en-GB"/>
        </w:rPr>
        <w:t xml:space="preserve"> Power Station with the Moni GIS Substation</w:t>
      </w:r>
      <w:r w:rsidRPr="00C936E2">
        <w:rPr>
          <w:rFonts w:asciiTheme="minorHAnsi" w:hAnsiTheme="minorHAnsi" w:cstheme="minorHAnsi"/>
          <w:lang w:val="en-GB"/>
        </w:rPr>
        <w:t>.</w:t>
      </w:r>
    </w:p>
    <w:p w14:paraId="68770340" w14:textId="77777777" w:rsidR="00D70701" w:rsidRPr="00C936E2" w:rsidRDefault="00D70701">
      <w:pPr>
        <w:rPr>
          <w:rFonts w:asciiTheme="minorHAnsi" w:hAnsiTheme="minorHAnsi" w:cstheme="minorHAnsi"/>
          <w:lang w:val="en-GB"/>
        </w:rPr>
      </w:pPr>
    </w:p>
    <w:p w14:paraId="38C49820" w14:textId="0BEDD21E" w:rsidR="00D70701" w:rsidRPr="00C936E2" w:rsidRDefault="00F9241E">
      <w:pPr>
        <w:pStyle w:val="P68B1DB1-ListParagraph9"/>
        <w:numPr>
          <w:ilvl w:val="0"/>
          <w:numId w:val="15"/>
        </w:numPr>
        <w:spacing w:after="0" w:line="240" w:lineRule="auto"/>
        <w:rPr>
          <w:rFonts w:asciiTheme="minorHAnsi" w:hAnsiTheme="minorHAnsi" w:cstheme="minorHAnsi"/>
          <w:lang w:val="en-GB"/>
        </w:rPr>
      </w:pPr>
      <w:r>
        <w:rPr>
          <w:rFonts w:asciiTheme="minorHAnsi" w:hAnsiTheme="minorHAnsi" w:cstheme="minorHAnsi"/>
          <w:lang w:val="en-GB"/>
        </w:rPr>
        <w:t>T</w:t>
      </w:r>
      <w:r w:rsidRPr="00F9241E">
        <w:rPr>
          <w:rFonts w:asciiTheme="minorHAnsi" w:hAnsiTheme="minorHAnsi" w:cstheme="minorHAnsi"/>
          <w:lang w:val="en-GB"/>
        </w:rPr>
        <w:t xml:space="preserve">he installation of 11/22 kV </w:t>
      </w:r>
      <w:proofErr w:type="spellStart"/>
      <w:r w:rsidRPr="00F9241E">
        <w:rPr>
          <w:rFonts w:asciiTheme="minorHAnsi" w:hAnsiTheme="minorHAnsi" w:cstheme="minorHAnsi"/>
          <w:lang w:val="en-GB"/>
        </w:rPr>
        <w:t>Interbus</w:t>
      </w:r>
      <w:proofErr w:type="spellEnd"/>
      <w:r w:rsidRPr="00F9241E">
        <w:rPr>
          <w:rFonts w:asciiTheme="minorHAnsi" w:hAnsiTheme="minorHAnsi" w:cstheme="minorHAnsi"/>
          <w:lang w:val="en-GB"/>
        </w:rPr>
        <w:t xml:space="preserve"> Transformers to connect the photovoltaic parks with the substations of Mari, </w:t>
      </w:r>
      <w:proofErr w:type="spellStart"/>
      <w:r w:rsidRPr="00F9241E">
        <w:rPr>
          <w:rFonts w:asciiTheme="minorHAnsi" w:hAnsiTheme="minorHAnsi" w:cstheme="minorHAnsi"/>
          <w:lang w:val="en-GB"/>
        </w:rPr>
        <w:t>Kofinou</w:t>
      </w:r>
      <w:proofErr w:type="spellEnd"/>
      <w:r w:rsidRPr="00F9241E">
        <w:rPr>
          <w:rFonts w:asciiTheme="minorHAnsi" w:hAnsiTheme="minorHAnsi" w:cstheme="minorHAnsi"/>
          <w:lang w:val="en-GB"/>
        </w:rPr>
        <w:t xml:space="preserve">, Agios Nikolaos, </w:t>
      </w:r>
      <w:proofErr w:type="spellStart"/>
      <w:r w:rsidRPr="00F9241E">
        <w:rPr>
          <w:rFonts w:asciiTheme="minorHAnsi" w:hAnsiTheme="minorHAnsi" w:cstheme="minorHAnsi"/>
          <w:lang w:val="en-GB"/>
        </w:rPr>
        <w:t>Orounta</w:t>
      </w:r>
      <w:proofErr w:type="spellEnd"/>
      <w:r w:rsidRPr="00F9241E">
        <w:rPr>
          <w:rFonts w:asciiTheme="minorHAnsi" w:hAnsiTheme="minorHAnsi" w:cstheme="minorHAnsi"/>
          <w:lang w:val="en-GB"/>
        </w:rPr>
        <w:t xml:space="preserve"> and </w:t>
      </w:r>
      <w:proofErr w:type="spellStart"/>
      <w:r w:rsidRPr="00F9241E">
        <w:rPr>
          <w:rFonts w:asciiTheme="minorHAnsi" w:hAnsiTheme="minorHAnsi" w:cstheme="minorHAnsi"/>
          <w:lang w:val="en-GB"/>
        </w:rPr>
        <w:t>Pissour</w:t>
      </w:r>
      <w:r w:rsidR="00575AC7" w:rsidRPr="00C936E2">
        <w:rPr>
          <w:rFonts w:asciiTheme="minorHAnsi" w:hAnsiTheme="minorHAnsi" w:cstheme="minorHAnsi"/>
          <w:lang w:val="en-GB"/>
        </w:rPr>
        <w:t>i</w:t>
      </w:r>
      <w:proofErr w:type="spellEnd"/>
      <w:r w:rsidR="00575AC7" w:rsidRPr="00C936E2">
        <w:rPr>
          <w:rFonts w:asciiTheme="minorHAnsi" w:hAnsiTheme="minorHAnsi" w:cstheme="minorHAnsi"/>
          <w:lang w:val="en-GB"/>
        </w:rPr>
        <w:t>.</w:t>
      </w:r>
    </w:p>
    <w:p w14:paraId="690CD059" w14:textId="77777777" w:rsidR="00D70701" w:rsidRPr="00C936E2" w:rsidRDefault="00D70701">
      <w:pPr>
        <w:pStyle w:val="ListParagraph"/>
        <w:spacing w:after="0" w:line="240" w:lineRule="auto"/>
        <w:rPr>
          <w:rFonts w:asciiTheme="minorHAnsi" w:hAnsiTheme="minorHAnsi" w:cstheme="minorHAnsi"/>
          <w:sz w:val="24"/>
          <w:lang w:val="en-GB"/>
        </w:rPr>
      </w:pPr>
    </w:p>
    <w:p w14:paraId="2BA1E689" w14:textId="0AC8BFC6" w:rsidR="00D70701" w:rsidRPr="00C936E2" w:rsidRDefault="00F9241E">
      <w:pPr>
        <w:pStyle w:val="P68B1DB1-ListParagraph9"/>
        <w:numPr>
          <w:ilvl w:val="0"/>
          <w:numId w:val="15"/>
        </w:numPr>
        <w:spacing w:after="0" w:line="240" w:lineRule="auto"/>
        <w:rPr>
          <w:rFonts w:asciiTheme="minorHAnsi" w:hAnsiTheme="minorHAnsi" w:cstheme="minorHAnsi"/>
          <w:lang w:val="en-GB"/>
        </w:rPr>
      </w:pPr>
      <w:r w:rsidRPr="00F9241E">
        <w:rPr>
          <w:rFonts w:asciiTheme="minorHAnsi" w:hAnsiTheme="minorHAnsi" w:cstheme="minorHAnsi"/>
          <w:lang w:val="en-GB"/>
        </w:rPr>
        <w:t xml:space="preserve">The upgrade of the </w:t>
      </w:r>
      <w:proofErr w:type="spellStart"/>
      <w:r w:rsidRPr="00F9241E">
        <w:rPr>
          <w:rFonts w:asciiTheme="minorHAnsi" w:hAnsiTheme="minorHAnsi" w:cstheme="minorHAnsi"/>
          <w:lang w:val="en-GB"/>
        </w:rPr>
        <w:t>Sotira</w:t>
      </w:r>
      <w:proofErr w:type="spellEnd"/>
      <w:r w:rsidRPr="00F9241E">
        <w:rPr>
          <w:rFonts w:asciiTheme="minorHAnsi" w:hAnsiTheme="minorHAnsi" w:cstheme="minorHAnsi"/>
          <w:lang w:val="en-GB"/>
        </w:rPr>
        <w:t xml:space="preserve"> Substation from 2X31.5 to 2X40 MVA</w:t>
      </w:r>
      <w:r>
        <w:rPr>
          <w:rFonts w:asciiTheme="minorHAnsi" w:hAnsiTheme="minorHAnsi" w:cstheme="minorHAnsi"/>
          <w:lang w:val="en-GB"/>
        </w:rPr>
        <w:t>.</w:t>
      </w:r>
    </w:p>
    <w:p w14:paraId="7D15E770" w14:textId="77777777" w:rsidR="00D70701" w:rsidRPr="00C936E2" w:rsidRDefault="00D70701">
      <w:pPr>
        <w:ind w:right="27"/>
        <w:rPr>
          <w:rFonts w:asciiTheme="minorHAnsi" w:hAnsiTheme="minorHAnsi" w:cstheme="minorHAnsi"/>
          <w:lang w:val="en-GB"/>
        </w:rPr>
      </w:pPr>
    </w:p>
    <w:p w14:paraId="4C5CB371" w14:textId="77777777" w:rsidR="00D70701" w:rsidRPr="00C936E2" w:rsidRDefault="00575AC7">
      <w:pPr>
        <w:pStyle w:val="P68B1DB1-Normal2"/>
        <w:rPr>
          <w:rFonts w:asciiTheme="minorHAnsi" w:hAnsiTheme="minorHAnsi" w:cstheme="minorHAnsi"/>
          <w:lang w:val="en-GB"/>
        </w:rPr>
      </w:pPr>
      <w:r w:rsidRPr="00C936E2">
        <w:rPr>
          <w:rFonts w:asciiTheme="minorHAnsi" w:hAnsiTheme="minorHAnsi" w:cstheme="minorHAnsi"/>
          <w:lang w:val="en-GB"/>
        </w:rPr>
        <w:t>SCADA / DMS &amp; Smart Networks</w:t>
      </w:r>
    </w:p>
    <w:p w14:paraId="0FEF67BB" w14:textId="3A83E22B" w:rsidR="00D70701" w:rsidRDefault="00D70701">
      <w:pPr>
        <w:rPr>
          <w:rFonts w:asciiTheme="minorHAnsi" w:hAnsiTheme="minorHAnsi" w:cstheme="minorHAnsi"/>
          <w:lang w:val="en-GB"/>
        </w:rPr>
      </w:pPr>
    </w:p>
    <w:p w14:paraId="2E636788" w14:textId="6091A54A" w:rsidR="00F00668" w:rsidRPr="00F00668" w:rsidRDefault="00F00668" w:rsidP="00F00668">
      <w:pPr>
        <w:rPr>
          <w:rFonts w:asciiTheme="minorHAnsi" w:hAnsiTheme="minorHAnsi" w:cstheme="minorHAnsi"/>
          <w:lang w:val="en-GB"/>
        </w:rPr>
      </w:pPr>
      <w:r w:rsidRPr="00F00668">
        <w:rPr>
          <w:rFonts w:asciiTheme="minorHAnsi" w:hAnsiTheme="minorHAnsi" w:cstheme="minorHAnsi"/>
          <w:lang w:val="en-GB"/>
        </w:rPr>
        <w:t xml:space="preserve">The EAC networks form the “circulatory” system of all electricity flowing from Generation to final consumption. </w:t>
      </w:r>
      <w:r>
        <w:rPr>
          <w:rFonts w:asciiTheme="minorHAnsi" w:hAnsiTheme="minorHAnsi" w:cstheme="minorHAnsi"/>
          <w:lang w:val="en-GB"/>
        </w:rPr>
        <w:t>W</w:t>
      </w:r>
      <w:r w:rsidRPr="00F00668">
        <w:rPr>
          <w:rFonts w:asciiTheme="minorHAnsi" w:hAnsiTheme="minorHAnsi" w:cstheme="minorHAnsi"/>
          <w:lang w:val="en-GB"/>
        </w:rPr>
        <w:t>ithin the new</w:t>
      </w:r>
      <w:r>
        <w:rPr>
          <w:rFonts w:asciiTheme="minorHAnsi" w:hAnsiTheme="minorHAnsi" w:cstheme="minorHAnsi"/>
          <w:lang w:val="en-GB"/>
        </w:rPr>
        <w:t xml:space="preserve"> context</w:t>
      </w:r>
      <w:r w:rsidRPr="00F00668">
        <w:rPr>
          <w:rFonts w:asciiTheme="minorHAnsi" w:hAnsiTheme="minorHAnsi" w:cstheme="minorHAnsi"/>
          <w:lang w:val="en-GB"/>
        </w:rPr>
        <w:t xml:space="preserve"> of the Electricity Market, </w:t>
      </w:r>
      <w:r>
        <w:rPr>
          <w:rFonts w:asciiTheme="minorHAnsi" w:hAnsiTheme="minorHAnsi" w:cstheme="minorHAnsi"/>
          <w:lang w:val="en-GB"/>
        </w:rPr>
        <w:t>o</w:t>
      </w:r>
      <w:r w:rsidRPr="00F00668">
        <w:rPr>
          <w:rFonts w:asciiTheme="minorHAnsi" w:hAnsiTheme="minorHAnsi" w:cstheme="minorHAnsi"/>
          <w:lang w:val="en-GB"/>
        </w:rPr>
        <w:t>ur networks are continuously evolving</w:t>
      </w:r>
      <w:r>
        <w:rPr>
          <w:rFonts w:asciiTheme="minorHAnsi" w:hAnsiTheme="minorHAnsi" w:cstheme="minorHAnsi"/>
          <w:lang w:val="en-GB"/>
        </w:rPr>
        <w:t>,</w:t>
      </w:r>
      <w:r w:rsidRPr="00F00668">
        <w:rPr>
          <w:rFonts w:asciiTheme="minorHAnsi" w:hAnsiTheme="minorHAnsi" w:cstheme="minorHAnsi"/>
          <w:lang w:val="en-GB"/>
        </w:rPr>
        <w:t xml:space="preserve"> transforming the traditional system from simple passive wires to a platform of two-way flow of energy and information. </w:t>
      </w:r>
    </w:p>
    <w:p w14:paraId="3687AAAB" w14:textId="77777777" w:rsidR="00F00668" w:rsidRPr="00F00668" w:rsidRDefault="00F00668" w:rsidP="00F00668">
      <w:pPr>
        <w:rPr>
          <w:rFonts w:asciiTheme="minorHAnsi" w:hAnsiTheme="minorHAnsi" w:cstheme="minorHAnsi"/>
          <w:lang w:val="en-GB"/>
        </w:rPr>
      </w:pPr>
    </w:p>
    <w:p w14:paraId="708863BC" w14:textId="5A64BBDB" w:rsidR="00F00668" w:rsidRDefault="00F00668" w:rsidP="00F00668">
      <w:pPr>
        <w:rPr>
          <w:rFonts w:asciiTheme="minorHAnsi" w:hAnsiTheme="minorHAnsi" w:cstheme="minorHAnsi"/>
          <w:lang w:val="en-GB"/>
        </w:rPr>
      </w:pPr>
      <w:r>
        <w:rPr>
          <w:rFonts w:asciiTheme="minorHAnsi" w:hAnsiTheme="minorHAnsi" w:cstheme="minorHAnsi"/>
          <w:lang w:val="en-GB"/>
        </w:rPr>
        <w:t>S</w:t>
      </w:r>
      <w:r w:rsidRPr="00F00668">
        <w:rPr>
          <w:rFonts w:asciiTheme="minorHAnsi" w:hAnsiTheme="minorHAnsi" w:cstheme="minorHAnsi"/>
          <w:lang w:val="en-GB"/>
        </w:rPr>
        <w:t>mart meters</w:t>
      </w:r>
      <w:r>
        <w:rPr>
          <w:rFonts w:asciiTheme="minorHAnsi" w:hAnsiTheme="minorHAnsi" w:cstheme="minorHAnsi"/>
          <w:lang w:val="en-GB"/>
        </w:rPr>
        <w:t xml:space="preserve"> constitute a small-scale revolution</w:t>
      </w:r>
      <w:r w:rsidRPr="00F00668">
        <w:rPr>
          <w:rFonts w:asciiTheme="minorHAnsi" w:hAnsiTheme="minorHAnsi" w:cstheme="minorHAnsi"/>
          <w:lang w:val="en-GB"/>
        </w:rPr>
        <w:t xml:space="preserve">. Through their operational capabilities, they offer multiple benefits to consumers, for example detailed information on how they consume electricity. According to a relevant decision of CERA, 400,000 conventional meters are to be replaced with smart ones, during a timeframe beginning in 2022 until 2025. </w:t>
      </w:r>
      <w:r>
        <w:rPr>
          <w:rFonts w:asciiTheme="minorHAnsi" w:hAnsiTheme="minorHAnsi" w:cstheme="minorHAnsi"/>
          <w:lang w:val="en-GB"/>
        </w:rPr>
        <w:t>T</w:t>
      </w:r>
      <w:r w:rsidRPr="00F00668">
        <w:rPr>
          <w:rFonts w:asciiTheme="minorHAnsi" w:hAnsiTheme="minorHAnsi" w:cstheme="minorHAnsi"/>
          <w:lang w:val="en-GB"/>
        </w:rPr>
        <w:t xml:space="preserve">he tender </w:t>
      </w:r>
      <w:r>
        <w:rPr>
          <w:rFonts w:asciiTheme="minorHAnsi" w:hAnsiTheme="minorHAnsi" w:cstheme="minorHAnsi"/>
          <w:lang w:val="en-GB"/>
        </w:rPr>
        <w:t>has already been announced</w:t>
      </w:r>
      <w:r w:rsidRPr="00F00668">
        <w:rPr>
          <w:rFonts w:asciiTheme="minorHAnsi" w:hAnsiTheme="minorHAnsi" w:cstheme="minorHAnsi"/>
          <w:lang w:val="en-GB"/>
        </w:rPr>
        <w:t>.</w:t>
      </w:r>
    </w:p>
    <w:p w14:paraId="7E679B90" w14:textId="5881FC34" w:rsidR="00D70701" w:rsidRPr="00C936E2" w:rsidRDefault="00D70701">
      <w:pPr>
        <w:pStyle w:val="P68B1DB1-Normal10"/>
        <w:rPr>
          <w:rFonts w:asciiTheme="minorHAnsi" w:hAnsiTheme="minorHAnsi" w:cstheme="minorHAnsi"/>
          <w:lang w:val="en-GB"/>
        </w:rPr>
      </w:pPr>
    </w:p>
    <w:p w14:paraId="05FF1927" w14:textId="2F7828BB" w:rsidR="00F00668" w:rsidRPr="00F00668" w:rsidRDefault="00F00668" w:rsidP="00F00668">
      <w:pPr>
        <w:rPr>
          <w:rFonts w:asciiTheme="minorHAnsi" w:hAnsiTheme="minorHAnsi" w:cstheme="minorHAnsi"/>
          <w:color w:val="000000"/>
          <w:lang w:val="en-GB"/>
        </w:rPr>
      </w:pPr>
      <w:r w:rsidRPr="00F00668">
        <w:rPr>
          <w:rFonts w:asciiTheme="minorHAnsi" w:hAnsiTheme="minorHAnsi" w:cstheme="minorHAnsi"/>
          <w:color w:val="000000"/>
          <w:lang w:val="en-GB"/>
        </w:rPr>
        <w:t xml:space="preserve">The smart meter system, the SCADA / DMS Distribution Management </w:t>
      </w:r>
      <w:proofErr w:type="gramStart"/>
      <w:r w:rsidRPr="00F00668">
        <w:rPr>
          <w:rFonts w:asciiTheme="minorHAnsi" w:hAnsiTheme="minorHAnsi" w:cstheme="minorHAnsi"/>
          <w:color w:val="000000"/>
          <w:lang w:val="en-GB"/>
        </w:rPr>
        <w:t>System  (</w:t>
      </w:r>
      <w:proofErr w:type="gramEnd"/>
      <w:r w:rsidRPr="00F00668">
        <w:rPr>
          <w:rFonts w:asciiTheme="minorHAnsi" w:hAnsiTheme="minorHAnsi" w:cstheme="minorHAnsi"/>
          <w:color w:val="000000"/>
          <w:lang w:val="en-GB"/>
        </w:rPr>
        <w:t>System Control and Data Acquisition / Data Management System)</w:t>
      </w:r>
      <w:r>
        <w:rPr>
          <w:rFonts w:asciiTheme="minorHAnsi" w:hAnsiTheme="minorHAnsi" w:cstheme="minorHAnsi"/>
          <w:color w:val="000000"/>
          <w:lang w:val="en-GB"/>
        </w:rPr>
        <w:t xml:space="preserve"> </w:t>
      </w:r>
      <w:r w:rsidRPr="00F00668">
        <w:rPr>
          <w:rFonts w:asciiTheme="minorHAnsi" w:hAnsiTheme="minorHAnsi" w:cstheme="minorHAnsi"/>
          <w:color w:val="000000"/>
          <w:lang w:val="en-GB"/>
        </w:rPr>
        <w:t xml:space="preserve">and the MDMS system (the metering data management system), which is the foundation of reliability and transparency for the smooth and unrestricted operation of the competitive electricity market, form the basis of smart grids developed by the EAC, in the ever-changing field of the Electricity Market. </w:t>
      </w:r>
    </w:p>
    <w:p w14:paraId="2674ADFC" w14:textId="77777777" w:rsidR="00F00668" w:rsidRPr="00F00668" w:rsidRDefault="00F00668" w:rsidP="00F00668">
      <w:pPr>
        <w:rPr>
          <w:rFonts w:asciiTheme="minorHAnsi" w:hAnsiTheme="minorHAnsi" w:cstheme="minorHAnsi"/>
          <w:color w:val="000000"/>
          <w:lang w:val="en-GB"/>
        </w:rPr>
      </w:pPr>
    </w:p>
    <w:p w14:paraId="798CFAD7" w14:textId="7A3DF18F" w:rsidR="00D70701" w:rsidRPr="00F00668" w:rsidRDefault="00F00668" w:rsidP="00F00668">
      <w:pPr>
        <w:rPr>
          <w:rFonts w:asciiTheme="minorHAnsi" w:hAnsiTheme="minorHAnsi" w:cstheme="minorHAnsi"/>
          <w:color w:val="000000"/>
          <w:lang w:val="en-GB"/>
        </w:rPr>
      </w:pPr>
      <w:r w:rsidRPr="00F00668">
        <w:rPr>
          <w:rFonts w:asciiTheme="minorHAnsi" w:hAnsiTheme="minorHAnsi" w:cstheme="minorHAnsi"/>
          <w:color w:val="000000"/>
          <w:lang w:val="en-GB"/>
        </w:rPr>
        <w:t>The EAC implements its strategic planning in close cooperation with the Ministry of Energy and CERA. The goal is to be at the forefront of the energy challenges in the next decade. At the heart of them is the transition to a zero-carbon economy, with global penetration and efficient green energy management as a key factor</w:t>
      </w:r>
      <w:r w:rsidR="00575AC7" w:rsidRPr="00C936E2">
        <w:rPr>
          <w:rFonts w:asciiTheme="minorHAnsi" w:hAnsiTheme="minorHAnsi" w:cstheme="minorHAnsi"/>
          <w:lang w:val="en-GB"/>
        </w:rPr>
        <w:t xml:space="preserve">. </w:t>
      </w:r>
    </w:p>
    <w:p w14:paraId="307FF627" w14:textId="77777777" w:rsidR="00D70701" w:rsidRPr="00C936E2" w:rsidRDefault="00D70701">
      <w:pPr>
        <w:rPr>
          <w:rFonts w:asciiTheme="minorHAnsi" w:hAnsiTheme="minorHAnsi" w:cstheme="minorHAnsi"/>
          <w:b/>
          <w:lang w:val="en-GB"/>
        </w:rPr>
      </w:pPr>
    </w:p>
    <w:p w14:paraId="38130D4F" w14:textId="18E449A2" w:rsidR="00D70701" w:rsidRPr="00C936E2" w:rsidRDefault="00575AC7">
      <w:pPr>
        <w:pStyle w:val="P68B1DB1-Normal4"/>
        <w:rPr>
          <w:rFonts w:asciiTheme="minorHAnsi" w:hAnsiTheme="minorHAnsi" w:cstheme="minorHAnsi"/>
          <w:lang w:val="en-GB"/>
        </w:rPr>
      </w:pPr>
      <w:r w:rsidRPr="00C936E2">
        <w:rPr>
          <w:rFonts w:asciiTheme="minorHAnsi" w:hAnsiTheme="minorHAnsi" w:cstheme="minorHAnsi"/>
          <w:lang w:val="en-GB"/>
        </w:rPr>
        <w:t xml:space="preserve">Major projects that have been </w:t>
      </w:r>
      <w:r w:rsidR="00E170ED">
        <w:rPr>
          <w:rFonts w:asciiTheme="minorHAnsi" w:hAnsiTheme="minorHAnsi" w:cstheme="minorHAnsi"/>
          <w:lang w:val="en-GB"/>
        </w:rPr>
        <w:t xml:space="preserve">concluded </w:t>
      </w:r>
      <w:r w:rsidRPr="00C936E2">
        <w:rPr>
          <w:rFonts w:asciiTheme="minorHAnsi" w:hAnsiTheme="minorHAnsi" w:cstheme="minorHAnsi"/>
          <w:lang w:val="en-GB"/>
        </w:rPr>
        <w:t xml:space="preserve">or are in progress in the last 30 months, </w:t>
      </w:r>
      <w:r w:rsidR="00E170ED">
        <w:rPr>
          <w:rFonts w:asciiTheme="minorHAnsi" w:hAnsiTheme="minorHAnsi" w:cstheme="minorHAnsi"/>
          <w:lang w:val="en-GB"/>
        </w:rPr>
        <w:t>include inter alia</w:t>
      </w:r>
      <w:r w:rsidRPr="00C936E2">
        <w:rPr>
          <w:rFonts w:asciiTheme="minorHAnsi" w:hAnsiTheme="minorHAnsi" w:cstheme="minorHAnsi"/>
          <w:lang w:val="en-GB"/>
        </w:rPr>
        <w:t>:</w:t>
      </w:r>
    </w:p>
    <w:p w14:paraId="4DF2730E" w14:textId="77777777" w:rsidR="00D70701" w:rsidRPr="00C936E2" w:rsidRDefault="00D70701">
      <w:pPr>
        <w:rPr>
          <w:rFonts w:asciiTheme="minorHAnsi" w:hAnsiTheme="minorHAnsi" w:cstheme="minorHAnsi"/>
          <w:lang w:val="en-GB"/>
        </w:rPr>
      </w:pPr>
    </w:p>
    <w:p w14:paraId="6934B461" w14:textId="77777777" w:rsidR="00D70701" w:rsidRPr="00C936E2" w:rsidRDefault="00575AC7">
      <w:pPr>
        <w:pStyle w:val="P68B1DB1-ListParagraph9"/>
        <w:numPr>
          <w:ilvl w:val="0"/>
          <w:numId w:val="13"/>
        </w:numPr>
        <w:suppressAutoHyphens/>
        <w:autoSpaceDE w:val="0"/>
        <w:autoSpaceDN w:val="0"/>
        <w:spacing w:after="0" w:line="240" w:lineRule="auto"/>
        <w:ind w:left="284" w:hanging="284"/>
        <w:contextualSpacing w:val="0"/>
        <w:textAlignment w:val="baseline"/>
        <w:rPr>
          <w:rFonts w:asciiTheme="minorHAnsi" w:hAnsiTheme="minorHAnsi" w:cstheme="minorHAnsi"/>
          <w:lang w:val="en-GB"/>
        </w:rPr>
      </w:pPr>
      <w:r w:rsidRPr="00C936E2">
        <w:rPr>
          <w:rFonts w:asciiTheme="minorHAnsi" w:hAnsiTheme="minorHAnsi" w:cstheme="minorHAnsi"/>
          <w:lang w:val="en-GB"/>
        </w:rPr>
        <w:t xml:space="preserve">The management of the connection and integration of Photovoltaic Systems, which contribute to the sustainable green development and the gradual decoupling of the economy from liquid fuels. </w:t>
      </w:r>
    </w:p>
    <w:p w14:paraId="25F8D457" w14:textId="77777777" w:rsidR="00D70701" w:rsidRPr="00C936E2" w:rsidRDefault="00D70701">
      <w:pPr>
        <w:pStyle w:val="ListParagraph"/>
        <w:autoSpaceDE w:val="0"/>
        <w:spacing w:after="0" w:line="240" w:lineRule="auto"/>
        <w:ind w:left="284"/>
        <w:rPr>
          <w:rFonts w:asciiTheme="minorHAnsi" w:hAnsiTheme="minorHAnsi" w:cstheme="minorHAnsi"/>
          <w:sz w:val="24"/>
          <w:lang w:val="en-GB"/>
        </w:rPr>
      </w:pPr>
    </w:p>
    <w:p w14:paraId="55F6E50C" w14:textId="77777777" w:rsidR="00D70701" w:rsidRPr="00C936E2" w:rsidRDefault="00575AC7">
      <w:pPr>
        <w:pStyle w:val="P68B1DB1-ListParagraph9"/>
        <w:numPr>
          <w:ilvl w:val="0"/>
          <w:numId w:val="13"/>
        </w:numPr>
        <w:suppressAutoHyphens/>
        <w:autoSpaceDN w:val="0"/>
        <w:spacing w:after="0" w:line="240" w:lineRule="auto"/>
        <w:ind w:left="284" w:hanging="284"/>
        <w:contextualSpacing w:val="0"/>
        <w:textAlignment w:val="baseline"/>
        <w:rPr>
          <w:rFonts w:asciiTheme="minorHAnsi" w:hAnsiTheme="minorHAnsi" w:cstheme="minorHAnsi"/>
          <w:lang w:val="en-GB"/>
        </w:rPr>
      </w:pPr>
      <w:r w:rsidRPr="00C936E2">
        <w:rPr>
          <w:rFonts w:asciiTheme="minorHAnsi" w:hAnsiTheme="minorHAnsi" w:cstheme="minorHAnsi"/>
          <w:lang w:val="en-GB"/>
        </w:rPr>
        <w:t xml:space="preserve">The implementation of the pilot project of installation of 3000 smart meters, is the forerunner of the mass installation of smart meters. </w:t>
      </w:r>
    </w:p>
    <w:p w14:paraId="7BBDD639" w14:textId="77777777" w:rsidR="00D70701" w:rsidRPr="00C936E2" w:rsidRDefault="00D70701">
      <w:pPr>
        <w:pStyle w:val="ListParagraph"/>
        <w:rPr>
          <w:rFonts w:asciiTheme="minorHAnsi" w:hAnsiTheme="minorHAnsi" w:cstheme="minorHAnsi"/>
          <w:sz w:val="24"/>
          <w:lang w:val="en-GB"/>
        </w:rPr>
      </w:pPr>
    </w:p>
    <w:p w14:paraId="3CD032E2" w14:textId="2628B2E2" w:rsidR="00D70701" w:rsidRPr="00C936E2" w:rsidRDefault="00575AC7">
      <w:pPr>
        <w:pStyle w:val="P68B1DB1-ListParagraph9"/>
        <w:numPr>
          <w:ilvl w:val="0"/>
          <w:numId w:val="13"/>
        </w:numPr>
        <w:suppressAutoHyphens/>
        <w:autoSpaceDE w:val="0"/>
        <w:autoSpaceDN w:val="0"/>
        <w:spacing w:after="0" w:line="240" w:lineRule="auto"/>
        <w:ind w:left="284" w:hanging="284"/>
        <w:contextualSpacing w:val="0"/>
        <w:textAlignment w:val="baseline"/>
        <w:rPr>
          <w:rFonts w:asciiTheme="minorHAnsi" w:hAnsiTheme="minorHAnsi" w:cstheme="minorHAnsi"/>
          <w:lang w:val="en-GB"/>
        </w:rPr>
      </w:pPr>
      <w:r w:rsidRPr="00C936E2">
        <w:rPr>
          <w:rFonts w:asciiTheme="minorHAnsi" w:hAnsiTheme="minorHAnsi" w:cstheme="minorHAnsi"/>
          <w:lang w:val="en-GB"/>
        </w:rPr>
        <w:t xml:space="preserve">The design of an advanced </w:t>
      </w:r>
      <w:r w:rsidR="00E170ED">
        <w:rPr>
          <w:rFonts w:asciiTheme="minorHAnsi" w:hAnsiTheme="minorHAnsi" w:cstheme="minorHAnsi"/>
          <w:lang w:val="en-GB"/>
        </w:rPr>
        <w:t xml:space="preserve">smart </w:t>
      </w:r>
      <w:r w:rsidRPr="00C936E2">
        <w:rPr>
          <w:rFonts w:asciiTheme="minorHAnsi" w:hAnsiTheme="minorHAnsi" w:cstheme="minorHAnsi"/>
          <w:lang w:val="en-GB"/>
        </w:rPr>
        <w:t>pilot me</w:t>
      </w:r>
      <w:r w:rsidR="00E170ED">
        <w:rPr>
          <w:rFonts w:asciiTheme="minorHAnsi" w:hAnsiTheme="minorHAnsi" w:cstheme="minorHAnsi"/>
          <w:lang w:val="en-GB"/>
        </w:rPr>
        <w:t xml:space="preserve">tering </w:t>
      </w:r>
      <w:r w:rsidRPr="00C936E2">
        <w:rPr>
          <w:rFonts w:asciiTheme="minorHAnsi" w:hAnsiTheme="minorHAnsi" w:cstheme="minorHAnsi"/>
          <w:lang w:val="en-GB"/>
        </w:rPr>
        <w:t xml:space="preserve">system, known as AMI (Advanced Metering Infrastructure). This project is useful for the needs of Distribution and all </w:t>
      </w:r>
      <w:r w:rsidR="00E170ED">
        <w:rPr>
          <w:rFonts w:asciiTheme="minorHAnsi" w:hAnsiTheme="minorHAnsi" w:cstheme="minorHAnsi"/>
          <w:lang w:val="en-GB"/>
        </w:rPr>
        <w:t xml:space="preserve">stakeholders </w:t>
      </w:r>
      <w:r w:rsidRPr="00C936E2">
        <w:rPr>
          <w:rFonts w:asciiTheme="minorHAnsi" w:hAnsiTheme="minorHAnsi" w:cstheme="minorHAnsi"/>
          <w:lang w:val="en-GB"/>
        </w:rPr>
        <w:t xml:space="preserve">in the Electricity Market. The project includes the supply of 3500 meters, </w:t>
      </w:r>
      <w:r w:rsidR="00E170ED">
        <w:rPr>
          <w:rFonts w:asciiTheme="minorHAnsi" w:hAnsiTheme="minorHAnsi" w:cstheme="minorHAnsi"/>
          <w:lang w:val="en-GB"/>
        </w:rPr>
        <w:t xml:space="preserve">a </w:t>
      </w:r>
      <w:r w:rsidRPr="00C936E2">
        <w:rPr>
          <w:rFonts w:asciiTheme="minorHAnsi" w:hAnsiTheme="minorHAnsi" w:cstheme="minorHAnsi"/>
          <w:lang w:val="en-GB"/>
        </w:rPr>
        <w:t xml:space="preserve">communication system, </w:t>
      </w:r>
      <w:proofErr w:type="gramStart"/>
      <w:r w:rsidRPr="00C936E2">
        <w:rPr>
          <w:rFonts w:asciiTheme="minorHAnsi" w:hAnsiTheme="minorHAnsi" w:cstheme="minorHAnsi"/>
          <w:lang w:val="en-GB"/>
        </w:rPr>
        <w:t>accumulators</w:t>
      </w:r>
      <w:proofErr w:type="gramEnd"/>
      <w:r w:rsidRPr="00C936E2">
        <w:rPr>
          <w:rFonts w:asciiTheme="minorHAnsi" w:hAnsiTheme="minorHAnsi" w:cstheme="minorHAnsi"/>
          <w:lang w:val="en-GB"/>
        </w:rPr>
        <w:t xml:space="preserve"> and software for</w:t>
      </w:r>
      <w:r w:rsidR="00E170ED">
        <w:rPr>
          <w:rFonts w:asciiTheme="minorHAnsi" w:hAnsiTheme="minorHAnsi" w:cstheme="minorHAnsi"/>
          <w:lang w:val="en-GB"/>
        </w:rPr>
        <w:t xml:space="preserve"> the</w:t>
      </w:r>
      <w:r w:rsidRPr="00C936E2">
        <w:rPr>
          <w:rFonts w:asciiTheme="minorHAnsi" w:hAnsiTheme="minorHAnsi" w:cstheme="minorHAnsi"/>
          <w:lang w:val="en-GB"/>
        </w:rPr>
        <w:t xml:space="preserve"> fully automated download of metering data. </w:t>
      </w:r>
    </w:p>
    <w:p w14:paraId="1A3CCA6A" w14:textId="77777777" w:rsidR="00D70701" w:rsidRPr="00C936E2" w:rsidRDefault="00D70701">
      <w:pPr>
        <w:suppressAutoHyphens/>
        <w:autoSpaceDE w:val="0"/>
        <w:autoSpaceDN w:val="0"/>
        <w:textAlignment w:val="baseline"/>
        <w:rPr>
          <w:rFonts w:asciiTheme="minorHAnsi" w:hAnsiTheme="minorHAnsi" w:cstheme="minorHAnsi"/>
          <w:lang w:val="en-GB"/>
        </w:rPr>
      </w:pPr>
    </w:p>
    <w:p w14:paraId="292E14D5" w14:textId="7741105F" w:rsidR="00D70701" w:rsidRPr="00C936E2" w:rsidRDefault="00575AC7">
      <w:pPr>
        <w:pStyle w:val="P68B1DB1-ListParagraph9"/>
        <w:numPr>
          <w:ilvl w:val="0"/>
          <w:numId w:val="12"/>
        </w:numPr>
        <w:suppressAutoHyphens/>
        <w:autoSpaceDN w:val="0"/>
        <w:spacing w:after="0" w:line="240" w:lineRule="auto"/>
        <w:ind w:left="284" w:hanging="284"/>
        <w:contextualSpacing w:val="0"/>
        <w:textAlignment w:val="baseline"/>
        <w:rPr>
          <w:rFonts w:asciiTheme="minorHAnsi" w:hAnsiTheme="minorHAnsi" w:cstheme="minorHAnsi"/>
          <w:lang w:val="en-GB"/>
        </w:rPr>
      </w:pPr>
      <w:r w:rsidRPr="00C936E2">
        <w:rPr>
          <w:rFonts w:asciiTheme="minorHAnsi" w:hAnsiTheme="minorHAnsi" w:cstheme="minorHAnsi"/>
          <w:lang w:val="en-GB"/>
        </w:rPr>
        <w:t xml:space="preserve">The initial implementation of the modern system for </w:t>
      </w:r>
      <w:r w:rsidR="00F00668" w:rsidRPr="00F00668">
        <w:rPr>
          <w:rFonts w:asciiTheme="minorHAnsi" w:hAnsiTheme="minorHAnsi" w:cstheme="minorHAnsi"/>
          <w:lang w:val="en-GB"/>
        </w:rPr>
        <w:t>recording and management of all metering data (MDMS), which serves the needs of consumers, Suppliers, Producers and generally all stakeholders in the Electricity Market has been</w:t>
      </w:r>
      <w:r w:rsidRPr="00C936E2">
        <w:rPr>
          <w:rFonts w:asciiTheme="minorHAnsi" w:hAnsiTheme="minorHAnsi" w:cstheme="minorHAnsi"/>
          <w:lang w:val="en-GB"/>
        </w:rPr>
        <w:t xml:space="preserve"> </w:t>
      </w:r>
      <w:r w:rsidR="00F00668">
        <w:rPr>
          <w:rFonts w:asciiTheme="minorHAnsi" w:hAnsiTheme="minorHAnsi" w:cstheme="minorHAnsi"/>
          <w:lang w:val="en-GB"/>
        </w:rPr>
        <w:t>concluded</w:t>
      </w:r>
      <w:r w:rsidRPr="00C936E2">
        <w:rPr>
          <w:rFonts w:asciiTheme="minorHAnsi" w:hAnsiTheme="minorHAnsi" w:cstheme="minorHAnsi"/>
          <w:lang w:val="en-GB"/>
        </w:rPr>
        <w:t>.</w:t>
      </w:r>
    </w:p>
    <w:p w14:paraId="67E1FE6D" w14:textId="77777777" w:rsidR="00D70701" w:rsidRPr="00C936E2" w:rsidRDefault="00D70701">
      <w:pPr>
        <w:rPr>
          <w:rFonts w:asciiTheme="minorHAnsi" w:hAnsiTheme="minorHAnsi" w:cstheme="minorHAnsi"/>
          <w:lang w:val="en-GB"/>
        </w:rPr>
      </w:pPr>
    </w:p>
    <w:p w14:paraId="63EA8DA3" w14:textId="46996863" w:rsidR="00D70701" w:rsidRPr="00C936E2" w:rsidRDefault="00575AC7">
      <w:pPr>
        <w:pStyle w:val="P68B1DB1-Normal11"/>
        <w:suppressAutoHyphens/>
        <w:autoSpaceDN w:val="0"/>
        <w:textAlignment w:val="baseline"/>
        <w:rPr>
          <w:rFonts w:asciiTheme="minorHAnsi" w:hAnsiTheme="minorHAnsi" w:cstheme="minorHAnsi"/>
          <w:lang w:val="en-GB"/>
        </w:rPr>
      </w:pPr>
      <w:r w:rsidRPr="00C936E2">
        <w:rPr>
          <w:rFonts w:asciiTheme="minorHAnsi" w:hAnsiTheme="minorHAnsi" w:cstheme="minorHAnsi"/>
          <w:lang w:val="en-GB"/>
        </w:rPr>
        <w:t xml:space="preserve">Pilot </w:t>
      </w:r>
      <w:r w:rsidR="00421474">
        <w:rPr>
          <w:rFonts w:asciiTheme="minorHAnsi" w:hAnsiTheme="minorHAnsi" w:cstheme="minorHAnsi"/>
          <w:lang w:val="en-GB"/>
        </w:rPr>
        <w:t xml:space="preserve">Project for </w:t>
      </w:r>
      <w:r w:rsidRPr="00C936E2">
        <w:rPr>
          <w:rFonts w:asciiTheme="minorHAnsi" w:hAnsiTheme="minorHAnsi" w:cstheme="minorHAnsi"/>
          <w:lang w:val="en-GB"/>
        </w:rPr>
        <w:t>install</w:t>
      </w:r>
      <w:r w:rsidR="00421474">
        <w:rPr>
          <w:rFonts w:asciiTheme="minorHAnsi" w:hAnsiTheme="minorHAnsi" w:cstheme="minorHAnsi"/>
          <w:lang w:val="en-GB"/>
        </w:rPr>
        <w:t>ing</w:t>
      </w:r>
      <w:r w:rsidRPr="00C936E2">
        <w:rPr>
          <w:rFonts w:asciiTheme="minorHAnsi" w:hAnsiTheme="minorHAnsi" w:cstheme="minorHAnsi"/>
          <w:lang w:val="en-GB"/>
        </w:rPr>
        <w:t xml:space="preserve"> </w:t>
      </w:r>
      <w:proofErr w:type="spellStart"/>
      <w:r w:rsidRPr="00C936E2">
        <w:rPr>
          <w:rFonts w:asciiTheme="minorHAnsi" w:hAnsiTheme="minorHAnsi" w:cstheme="minorHAnsi"/>
          <w:lang w:val="en-GB"/>
        </w:rPr>
        <w:t>Fiber</w:t>
      </w:r>
      <w:proofErr w:type="spellEnd"/>
      <w:r w:rsidRPr="00C936E2">
        <w:rPr>
          <w:rFonts w:asciiTheme="minorHAnsi" w:hAnsiTheme="minorHAnsi" w:cstheme="minorHAnsi"/>
          <w:lang w:val="en-GB"/>
        </w:rPr>
        <w:t xml:space="preserve"> Optic</w:t>
      </w:r>
      <w:r w:rsidR="00421474">
        <w:rPr>
          <w:rFonts w:asciiTheme="minorHAnsi" w:hAnsiTheme="minorHAnsi" w:cstheme="minorHAnsi"/>
          <w:lang w:val="en-GB"/>
        </w:rPr>
        <w:t>s</w:t>
      </w:r>
      <w:r w:rsidRPr="00C936E2">
        <w:rPr>
          <w:rFonts w:asciiTheme="minorHAnsi" w:hAnsiTheme="minorHAnsi" w:cstheme="minorHAnsi"/>
          <w:lang w:val="en-GB"/>
        </w:rPr>
        <w:t xml:space="preserve"> in the aerial Distribution network</w:t>
      </w:r>
    </w:p>
    <w:p w14:paraId="38489196" w14:textId="77777777" w:rsidR="00D70701" w:rsidRPr="00C936E2" w:rsidRDefault="00D70701">
      <w:pPr>
        <w:pStyle w:val="ListParagraph"/>
        <w:spacing w:after="0" w:line="240" w:lineRule="auto"/>
        <w:ind w:left="284"/>
        <w:rPr>
          <w:rFonts w:asciiTheme="minorHAnsi" w:hAnsiTheme="minorHAnsi" w:cstheme="minorHAnsi"/>
          <w:color w:val="000000" w:themeColor="text1"/>
          <w:sz w:val="24"/>
          <w:lang w:val="en-GB"/>
        </w:rPr>
      </w:pPr>
    </w:p>
    <w:p w14:paraId="53060C7F" w14:textId="07254DEA" w:rsidR="00D70701" w:rsidRPr="00C936E2" w:rsidRDefault="00575AC7">
      <w:pPr>
        <w:pStyle w:val="P68B1DB1-ListParagraph12"/>
        <w:spacing w:after="0" w:line="240" w:lineRule="auto"/>
        <w:ind w:left="0"/>
        <w:rPr>
          <w:rFonts w:asciiTheme="minorHAnsi" w:hAnsiTheme="minorHAnsi" w:cstheme="minorHAnsi"/>
          <w:lang w:val="en-GB"/>
        </w:rPr>
      </w:pPr>
      <w:r w:rsidRPr="00C936E2">
        <w:rPr>
          <w:rFonts w:asciiTheme="minorHAnsi" w:hAnsiTheme="minorHAnsi" w:cstheme="minorHAnsi"/>
          <w:lang w:val="en-GB"/>
        </w:rPr>
        <w:t xml:space="preserve">In the </w:t>
      </w:r>
      <w:r w:rsidR="00421474">
        <w:rPr>
          <w:rFonts w:asciiTheme="minorHAnsi" w:hAnsiTheme="minorHAnsi" w:cstheme="minorHAnsi"/>
          <w:lang w:val="en-GB"/>
        </w:rPr>
        <w:t>context</w:t>
      </w:r>
      <w:r w:rsidRPr="00C936E2">
        <w:rPr>
          <w:rFonts w:asciiTheme="minorHAnsi" w:hAnsiTheme="minorHAnsi" w:cstheme="minorHAnsi"/>
          <w:lang w:val="en-GB"/>
        </w:rPr>
        <w:t xml:space="preserve"> of the approved Strategy of </w:t>
      </w:r>
      <w:r w:rsidR="00421474">
        <w:rPr>
          <w:rFonts w:asciiTheme="minorHAnsi" w:hAnsiTheme="minorHAnsi" w:cstheme="minorHAnsi"/>
          <w:lang w:val="en-GB"/>
        </w:rPr>
        <w:t>CRA</w:t>
      </w:r>
      <w:r w:rsidRPr="00C936E2">
        <w:rPr>
          <w:rFonts w:asciiTheme="minorHAnsi" w:hAnsiTheme="minorHAnsi" w:cstheme="minorHAnsi"/>
          <w:lang w:val="en-GB"/>
        </w:rPr>
        <w:t xml:space="preserve"> Distribution in Telecommunications, it was decided to carry out a pilot project for the installation of </w:t>
      </w:r>
      <w:r w:rsidR="00421474">
        <w:rPr>
          <w:rFonts w:asciiTheme="minorHAnsi" w:hAnsiTheme="minorHAnsi" w:cstheme="minorHAnsi"/>
          <w:lang w:val="en-GB"/>
        </w:rPr>
        <w:t xml:space="preserve">a </w:t>
      </w:r>
      <w:proofErr w:type="spellStart"/>
      <w:r w:rsidRPr="00C936E2">
        <w:rPr>
          <w:rFonts w:asciiTheme="minorHAnsi" w:hAnsiTheme="minorHAnsi" w:cstheme="minorHAnsi"/>
          <w:lang w:val="en-GB"/>
        </w:rPr>
        <w:t>fiber</w:t>
      </w:r>
      <w:proofErr w:type="spellEnd"/>
      <w:r w:rsidRPr="00C936E2">
        <w:rPr>
          <w:rFonts w:asciiTheme="minorHAnsi" w:hAnsiTheme="minorHAnsi" w:cstheme="minorHAnsi"/>
          <w:lang w:val="en-GB"/>
        </w:rPr>
        <w:t xml:space="preserve"> optic</w:t>
      </w:r>
      <w:r w:rsidR="00421474">
        <w:rPr>
          <w:rFonts w:asciiTheme="minorHAnsi" w:hAnsiTheme="minorHAnsi" w:cstheme="minorHAnsi"/>
          <w:lang w:val="en-GB"/>
        </w:rPr>
        <w:t>s</w:t>
      </w:r>
      <w:r w:rsidRPr="00C936E2">
        <w:rPr>
          <w:rFonts w:asciiTheme="minorHAnsi" w:hAnsiTheme="minorHAnsi" w:cstheme="minorHAnsi"/>
          <w:lang w:val="en-GB"/>
        </w:rPr>
        <w:t xml:space="preserve"> cable in the </w:t>
      </w:r>
      <w:r w:rsidR="00421474">
        <w:rPr>
          <w:rFonts w:asciiTheme="minorHAnsi" w:hAnsiTheme="minorHAnsi" w:cstheme="minorHAnsi"/>
          <w:lang w:val="en-GB"/>
        </w:rPr>
        <w:t>aerial</w:t>
      </w:r>
      <w:r w:rsidRPr="00C936E2">
        <w:rPr>
          <w:rFonts w:asciiTheme="minorHAnsi" w:hAnsiTheme="minorHAnsi" w:cstheme="minorHAnsi"/>
          <w:lang w:val="en-GB"/>
        </w:rPr>
        <w:t xml:space="preserve"> Distribution Network. </w:t>
      </w:r>
      <w:r w:rsidR="00421474">
        <w:rPr>
          <w:rFonts w:asciiTheme="minorHAnsi" w:hAnsiTheme="minorHAnsi" w:cstheme="minorHAnsi"/>
          <w:lang w:val="en-GB"/>
        </w:rPr>
        <w:t>While the Authority strives</w:t>
      </w:r>
      <w:r w:rsidRPr="00C936E2">
        <w:rPr>
          <w:rFonts w:asciiTheme="minorHAnsi" w:hAnsiTheme="minorHAnsi" w:cstheme="minorHAnsi"/>
          <w:lang w:val="en-GB"/>
        </w:rPr>
        <w:t xml:space="preserve"> to transition its energy network to a new digital environment, the pilot project aims to highlight the applications and problems that may arise from the use of a pr</w:t>
      </w:r>
      <w:r w:rsidR="00421474">
        <w:rPr>
          <w:rFonts w:asciiTheme="minorHAnsi" w:hAnsiTheme="minorHAnsi" w:cstheme="minorHAnsi"/>
          <w:lang w:val="en-GB"/>
        </w:rPr>
        <w:t xml:space="preserve">ivately owned </w:t>
      </w:r>
      <w:proofErr w:type="spellStart"/>
      <w:r w:rsidRPr="00C936E2">
        <w:rPr>
          <w:rFonts w:asciiTheme="minorHAnsi" w:hAnsiTheme="minorHAnsi" w:cstheme="minorHAnsi"/>
          <w:lang w:val="en-GB"/>
        </w:rPr>
        <w:t>fiber</w:t>
      </w:r>
      <w:proofErr w:type="spellEnd"/>
      <w:r w:rsidRPr="00C936E2">
        <w:rPr>
          <w:rFonts w:asciiTheme="minorHAnsi" w:hAnsiTheme="minorHAnsi" w:cstheme="minorHAnsi"/>
          <w:lang w:val="en-GB"/>
        </w:rPr>
        <w:t xml:space="preserve"> optic telecommunications network. </w:t>
      </w:r>
    </w:p>
    <w:p w14:paraId="2A1A3848" w14:textId="77777777" w:rsidR="00D70701" w:rsidRPr="00C936E2" w:rsidRDefault="00D70701">
      <w:pPr>
        <w:pStyle w:val="ListParagraph"/>
        <w:spacing w:after="0" w:line="240" w:lineRule="auto"/>
        <w:ind w:left="0"/>
        <w:rPr>
          <w:rFonts w:asciiTheme="minorHAnsi" w:hAnsiTheme="minorHAnsi" w:cstheme="minorHAnsi"/>
          <w:color w:val="000000" w:themeColor="text1"/>
          <w:sz w:val="24"/>
          <w:lang w:val="en-GB"/>
        </w:rPr>
      </w:pPr>
    </w:p>
    <w:p w14:paraId="4AEDFB52" w14:textId="3BF29FD5" w:rsidR="00D70701" w:rsidRPr="00C936E2" w:rsidRDefault="00421474">
      <w:pPr>
        <w:pStyle w:val="P68B1DB1-ListParagraph12"/>
        <w:spacing w:after="0" w:line="240" w:lineRule="auto"/>
        <w:ind w:left="0"/>
        <w:rPr>
          <w:rFonts w:asciiTheme="minorHAnsi" w:hAnsiTheme="minorHAnsi" w:cstheme="minorHAnsi"/>
          <w:lang w:val="en-GB"/>
        </w:rPr>
      </w:pPr>
      <w:r>
        <w:rPr>
          <w:rFonts w:asciiTheme="minorHAnsi" w:hAnsiTheme="minorHAnsi" w:cstheme="minorHAnsi"/>
          <w:lang w:val="en-GB"/>
        </w:rPr>
        <w:t>Upon connection</w:t>
      </w:r>
      <w:r w:rsidRPr="00C936E2">
        <w:rPr>
          <w:rFonts w:asciiTheme="minorHAnsi" w:hAnsiTheme="minorHAnsi" w:cstheme="minorHAnsi"/>
          <w:lang w:val="en-GB"/>
        </w:rPr>
        <w:t xml:space="preserve"> to the EAC </w:t>
      </w:r>
      <w:r>
        <w:rPr>
          <w:rFonts w:asciiTheme="minorHAnsi" w:hAnsiTheme="minorHAnsi" w:cstheme="minorHAnsi"/>
          <w:lang w:val="en-GB"/>
        </w:rPr>
        <w:t xml:space="preserve">power </w:t>
      </w:r>
      <w:r w:rsidRPr="00C936E2">
        <w:rPr>
          <w:rFonts w:asciiTheme="minorHAnsi" w:hAnsiTheme="minorHAnsi" w:cstheme="minorHAnsi"/>
          <w:lang w:val="en-GB"/>
        </w:rPr>
        <w:t xml:space="preserve">network, </w:t>
      </w:r>
      <w:r>
        <w:rPr>
          <w:rFonts w:asciiTheme="minorHAnsi" w:hAnsiTheme="minorHAnsi" w:cstheme="minorHAnsi"/>
          <w:lang w:val="en-GB"/>
        </w:rPr>
        <w:t>t</w:t>
      </w:r>
      <w:r w:rsidR="00575AC7" w:rsidRPr="00C936E2">
        <w:rPr>
          <w:rFonts w:asciiTheme="minorHAnsi" w:hAnsiTheme="minorHAnsi" w:cstheme="minorHAnsi"/>
          <w:lang w:val="en-GB"/>
        </w:rPr>
        <w:t>his privately owned telecommunication</w:t>
      </w:r>
      <w:r>
        <w:rPr>
          <w:rFonts w:asciiTheme="minorHAnsi" w:hAnsiTheme="minorHAnsi" w:cstheme="minorHAnsi"/>
          <w:lang w:val="en-GB"/>
        </w:rPr>
        <w:t>s</w:t>
      </w:r>
      <w:r w:rsidR="00575AC7" w:rsidRPr="00C936E2">
        <w:rPr>
          <w:rFonts w:asciiTheme="minorHAnsi" w:hAnsiTheme="minorHAnsi" w:cstheme="minorHAnsi"/>
          <w:lang w:val="en-GB"/>
        </w:rPr>
        <w:t xml:space="preserve"> network</w:t>
      </w:r>
      <w:r>
        <w:rPr>
          <w:rFonts w:asciiTheme="minorHAnsi" w:hAnsiTheme="minorHAnsi" w:cstheme="minorHAnsi"/>
          <w:lang w:val="en-GB"/>
        </w:rPr>
        <w:t xml:space="preserve"> </w:t>
      </w:r>
      <w:r w:rsidR="00575AC7" w:rsidRPr="00C936E2">
        <w:rPr>
          <w:rFonts w:asciiTheme="minorHAnsi" w:hAnsiTheme="minorHAnsi" w:cstheme="minorHAnsi"/>
          <w:lang w:val="en-GB"/>
        </w:rPr>
        <w:t>will be the carrier and transmitter of digital information, through which it will be possible to carry out remote</w:t>
      </w:r>
      <w:r>
        <w:rPr>
          <w:rFonts w:asciiTheme="minorHAnsi" w:hAnsiTheme="minorHAnsi" w:cstheme="minorHAnsi"/>
          <w:lang w:val="en-GB"/>
        </w:rPr>
        <w:t xml:space="preserve"> controls</w:t>
      </w:r>
      <w:r w:rsidR="00575AC7" w:rsidRPr="00C936E2">
        <w:rPr>
          <w:rFonts w:asciiTheme="minorHAnsi" w:hAnsiTheme="minorHAnsi" w:cstheme="minorHAnsi"/>
          <w:lang w:val="en-GB"/>
        </w:rPr>
        <w:t>, telemet</w:t>
      </w:r>
      <w:r>
        <w:rPr>
          <w:rFonts w:asciiTheme="minorHAnsi" w:hAnsiTheme="minorHAnsi" w:cstheme="minorHAnsi"/>
          <w:lang w:val="en-GB"/>
        </w:rPr>
        <w:t>ering</w:t>
      </w:r>
      <w:r w:rsidR="00575AC7" w:rsidRPr="00C936E2">
        <w:rPr>
          <w:rFonts w:asciiTheme="minorHAnsi" w:hAnsiTheme="minorHAnsi" w:cstheme="minorHAnsi"/>
          <w:lang w:val="en-GB"/>
        </w:rPr>
        <w:t xml:space="preserve"> and remote monitoring of the Distribution network from other data collection and monitoring systems such as </w:t>
      </w:r>
      <w:r>
        <w:rPr>
          <w:rFonts w:asciiTheme="minorHAnsi" w:hAnsiTheme="minorHAnsi" w:cstheme="minorHAnsi"/>
          <w:lang w:val="en-GB"/>
        </w:rPr>
        <w:t xml:space="preserve">the SCADA, </w:t>
      </w:r>
      <w:r w:rsidR="00575AC7" w:rsidRPr="00C936E2">
        <w:rPr>
          <w:rFonts w:asciiTheme="minorHAnsi" w:hAnsiTheme="minorHAnsi" w:cstheme="minorHAnsi"/>
          <w:lang w:val="en-GB"/>
        </w:rPr>
        <w:t xml:space="preserve">MDMS etc. The pilot project is expected to be </w:t>
      </w:r>
      <w:r>
        <w:rPr>
          <w:rFonts w:asciiTheme="minorHAnsi" w:hAnsiTheme="minorHAnsi" w:cstheme="minorHAnsi"/>
          <w:lang w:val="en-GB"/>
        </w:rPr>
        <w:t>concluded</w:t>
      </w:r>
      <w:r w:rsidR="00575AC7" w:rsidRPr="00C936E2">
        <w:rPr>
          <w:rFonts w:asciiTheme="minorHAnsi" w:hAnsiTheme="minorHAnsi" w:cstheme="minorHAnsi"/>
          <w:lang w:val="en-GB"/>
        </w:rPr>
        <w:t xml:space="preserve"> soon.</w:t>
      </w:r>
    </w:p>
    <w:p w14:paraId="26CF5879" w14:textId="77777777" w:rsidR="00D70701" w:rsidRPr="00C936E2" w:rsidRDefault="00D70701">
      <w:pPr>
        <w:pStyle w:val="ListParagraph"/>
        <w:spacing w:after="0" w:line="240" w:lineRule="auto"/>
        <w:ind w:left="284"/>
        <w:rPr>
          <w:rFonts w:asciiTheme="minorHAnsi" w:hAnsiTheme="minorHAnsi" w:cstheme="minorHAnsi"/>
          <w:color w:val="000000" w:themeColor="text1"/>
          <w:sz w:val="24"/>
          <w:lang w:val="en-GB"/>
        </w:rPr>
      </w:pPr>
    </w:p>
    <w:p w14:paraId="7B81F212" w14:textId="77777777" w:rsidR="00D70701" w:rsidRPr="00C936E2" w:rsidRDefault="00575AC7">
      <w:pPr>
        <w:pStyle w:val="P68B1DB1-Normal2"/>
        <w:suppressAutoHyphens/>
        <w:autoSpaceDN w:val="0"/>
        <w:textAlignment w:val="baseline"/>
        <w:rPr>
          <w:rFonts w:asciiTheme="minorHAnsi" w:hAnsiTheme="minorHAnsi" w:cstheme="minorHAnsi"/>
          <w:color w:val="000000" w:themeColor="text1"/>
          <w:lang w:val="en-GB"/>
        </w:rPr>
      </w:pPr>
      <w:r w:rsidRPr="00C936E2">
        <w:rPr>
          <w:rFonts w:asciiTheme="minorHAnsi" w:hAnsiTheme="minorHAnsi" w:cstheme="minorHAnsi"/>
          <w:lang w:val="en-GB"/>
        </w:rPr>
        <w:t>Telematics and navigation system</w:t>
      </w:r>
    </w:p>
    <w:p w14:paraId="43308DC1" w14:textId="77777777" w:rsidR="00D70701" w:rsidRPr="00C936E2" w:rsidRDefault="00D70701">
      <w:pPr>
        <w:rPr>
          <w:rFonts w:asciiTheme="minorHAnsi" w:hAnsiTheme="minorHAnsi" w:cstheme="minorHAnsi"/>
          <w:lang w:val="en-GB"/>
        </w:rPr>
      </w:pPr>
    </w:p>
    <w:p w14:paraId="38BB10A3" w14:textId="0BA00BF1" w:rsidR="00D70701" w:rsidRPr="00C936E2" w:rsidRDefault="00575AC7">
      <w:pPr>
        <w:pStyle w:val="P68B1DB1-Normal4"/>
        <w:rPr>
          <w:rFonts w:asciiTheme="minorHAnsi" w:hAnsiTheme="minorHAnsi" w:cstheme="minorHAnsi"/>
          <w:lang w:val="en-GB"/>
        </w:rPr>
      </w:pPr>
      <w:r w:rsidRPr="00C936E2">
        <w:rPr>
          <w:rFonts w:asciiTheme="minorHAnsi" w:hAnsiTheme="minorHAnsi" w:cstheme="minorHAnsi"/>
          <w:lang w:val="en-GB"/>
        </w:rPr>
        <w:t xml:space="preserve">A state-of-the-art application of Telematics, Navigation and Fleet Management of the Authority has been developed in the GIS system, which integrates the Electricity Network, the </w:t>
      </w:r>
      <w:proofErr w:type="gramStart"/>
      <w:r w:rsidRPr="00C936E2">
        <w:rPr>
          <w:rFonts w:asciiTheme="minorHAnsi" w:hAnsiTheme="minorHAnsi" w:cstheme="minorHAnsi"/>
          <w:lang w:val="en-GB"/>
        </w:rPr>
        <w:t>Vehicles</w:t>
      </w:r>
      <w:proofErr w:type="gramEnd"/>
      <w:r w:rsidRPr="00C936E2">
        <w:rPr>
          <w:rFonts w:asciiTheme="minorHAnsi" w:hAnsiTheme="minorHAnsi" w:cstheme="minorHAnsi"/>
          <w:lang w:val="en-GB"/>
        </w:rPr>
        <w:t xml:space="preserve"> and the monitoring of </w:t>
      </w:r>
      <w:r w:rsidR="007D5ABD" w:rsidRPr="007D5ABD">
        <w:rPr>
          <w:rFonts w:asciiTheme="minorHAnsi" w:hAnsiTheme="minorHAnsi" w:cstheme="minorHAnsi"/>
          <w:lang w:val="en-GB"/>
        </w:rPr>
        <w:t xml:space="preserve">maintenance crews </w:t>
      </w:r>
      <w:r w:rsidR="007D5ABD" w:rsidRPr="00C936E2">
        <w:rPr>
          <w:rFonts w:asciiTheme="minorHAnsi" w:hAnsiTheme="minorHAnsi" w:cstheme="minorHAnsi"/>
          <w:lang w:val="en-GB"/>
        </w:rPr>
        <w:t>in the single geographical area</w:t>
      </w:r>
      <w:r w:rsidRPr="00C936E2">
        <w:rPr>
          <w:rFonts w:asciiTheme="minorHAnsi" w:hAnsiTheme="minorHAnsi" w:cstheme="minorHAnsi"/>
          <w:lang w:val="en-GB"/>
        </w:rPr>
        <w:t xml:space="preserve"> in real time. The application generates complete reports including the geographical location of vehicles, driver</w:t>
      </w:r>
      <w:r w:rsidR="007D5ABD">
        <w:rPr>
          <w:rFonts w:asciiTheme="minorHAnsi" w:hAnsiTheme="minorHAnsi" w:cstheme="minorHAnsi"/>
          <w:lang w:val="en-GB"/>
        </w:rPr>
        <w:t>s</w:t>
      </w:r>
      <w:r w:rsidRPr="00C936E2">
        <w:rPr>
          <w:rFonts w:asciiTheme="minorHAnsi" w:hAnsiTheme="minorHAnsi" w:cstheme="minorHAnsi"/>
          <w:lang w:val="en-GB"/>
        </w:rPr>
        <w:t>-</w:t>
      </w:r>
      <w:r w:rsidR="007D5ABD">
        <w:rPr>
          <w:rFonts w:asciiTheme="minorHAnsi" w:hAnsiTheme="minorHAnsi" w:cstheme="minorHAnsi"/>
          <w:lang w:val="en-GB"/>
        </w:rPr>
        <w:t xml:space="preserve">maintenance </w:t>
      </w:r>
      <w:proofErr w:type="gramStart"/>
      <w:r w:rsidR="007D5ABD">
        <w:rPr>
          <w:rFonts w:asciiTheme="minorHAnsi" w:hAnsiTheme="minorHAnsi" w:cstheme="minorHAnsi"/>
          <w:lang w:val="en-GB"/>
        </w:rPr>
        <w:t>crews</w:t>
      </w:r>
      <w:proofErr w:type="gramEnd"/>
      <w:r w:rsidR="007D5ABD">
        <w:rPr>
          <w:rFonts w:asciiTheme="minorHAnsi" w:hAnsiTheme="minorHAnsi" w:cstheme="minorHAnsi"/>
          <w:lang w:val="en-GB"/>
        </w:rPr>
        <w:t xml:space="preserve"> </w:t>
      </w:r>
      <w:r w:rsidRPr="00C936E2">
        <w:rPr>
          <w:rFonts w:asciiTheme="minorHAnsi" w:hAnsiTheme="minorHAnsi" w:cstheme="minorHAnsi"/>
          <w:lang w:val="en-GB"/>
        </w:rPr>
        <w:t xml:space="preserve">and </w:t>
      </w:r>
      <w:r w:rsidR="007D5ABD">
        <w:rPr>
          <w:rFonts w:asciiTheme="minorHAnsi" w:hAnsiTheme="minorHAnsi" w:cstheme="minorHAnsi"/>
          <w:lang w:val="en-GB"/>
        </w:rPr>
        <w:t>fault reporting</w:t>
      </w:r>
      <w:r w:rsidRPr="00C936E2">
        <w:rPr>
          <w:rFonts w:asciiTheme="minorHAnsi" w:hAnsiTheme="minorHAnsi" w:cstheme="minorHAnsi"/>
          <w:lang w:val="en-GB"/>
        </w:rPr>
        <w:t>. As part of the GIS system, troubleshooting is greatly facilitated and improved, while staff response time is reduced.</w:t>
      </w:r>
    </w:p>
    <w:p w14:paraId="7B7A09CA" w14:textId="77777777" w:rsidR="00D70701" w:rsidRPr="00C936E2" w:rsidRDefault="00D70701">
      <w:pPr>
        <w:rPr>
          <w:rFonts w:asciiTheme="minorHAnsi" w:hAnsiTheme="minorHAnsi" w:cstheme="minorHAnsi"/>
          <w:color w:val="000000"/>
          <w:kern w:val="3"/>
          <w:lang w:val="en-GB"/>
        </w:rPr>
      </w:pPr>
    </w:p>
    <w:p w14:paraId="13D67CA7" w14:textId="77777777" w:rsidR="00D70701" w:rsidRPr="00C936E2" w:rsidRDefault="00575AC7">
      <w:pPr>
        <w:pStyle w:val="P68B1DB1-Normal13"/>
        <w:rPr>
          <w:rFonts w:asciiTheme="minorHAnsi" w:hAnsiTheme="minorHAnsi" w:cstheme="minorHAnsi"/>
          <w:lang w:val="en-GB"/>
        </w:rPr>
      </w:pPr>
      <w:r w:rsidRPr="00C936E2">
        <w:rPr>
          <w:rFonts w:asciiTheme="minorHAnsi" w:hAnsiTheme="minorHAnsi" w:cstheme="minorHAnsi"/>
          <w:lang w:val="en-GB"/>
        </w:rPr>
        <w:t>Upgrading the network user service</w:t>
      </w:r>
    </w:p>
    <w:p w14:paraId="2678C64C" w14:textId="77777777" w:rsidR="00D70701" w:rsidRPr="00C936E2" w:rsidRDefault="00D70701">
      <w:pPr>
        <w:rPr>
          <w:rFonts w:asciiTheme="minorHAnsi" w:hAnsiTheme="minorHAnsi" w:cstheme="minorHAnsi"/>
          <w:color w:val="000000"/>
          <w:kern w:val="3"/>
          <w:lang w:val="en-GB"/>
        </w:rPr>
      </w:pPr>
    </w:p>
    <w:p w14:paraId="025C0ADC" w14:textId="185A6850" w:rsidR="00D70701" w:rsidRPr="00C936E2" w:rsidRDefault="007D5ABD">
      <w:pPr>
        <w:pStyle w:val="P68B1DB1-Normal4"/>
        <w:rPr>
          <w:rFonts w:asciiTheme="minorHAnsi" w:hAnsiTheme="minorHAnsi" w:cstheme="minorHAnsi"/>
          <w:lang w:val="en-GB"/>
        </w:rPr>
      </w:pPr>
      <w:r>
        <w:rPr>
          <w:rFonts w:asciiTheme="minorHAnsi" w:hAnsiTheme="minorHAnsi" w:cstheme="minorHAnsi"/>
          <w:color w:val="000000"/>
          <w:kern w:val="3"/>
          <w:lang w:val="en-GB"/>
        </w:rPr>
        <w:t>Our n</w:t>
      </w:r>
      <w:r w:rsidR="00575AC7" w:rsidRPr="00C936E2">
        <w:rPr>
          <w:rFonts w:asciiTheme="minorHAnsi" w:hAnsiTheme="minorHAnsi" w:cstheme="minorHAnsi"/>
          <w:color w:val="000000"/>
          <w:kern w:val="3"/>
          <w:lang w:val="en-GB"/>
        </w:rPr>
        <w:t>etwork user service is constantly being upgraded and updated.</w:t>
      </w:r>
      <w:r w:rsidR="00575AC7" w:rsidRPr="00C936E2">
        <w:rPr>
          <w:rFonts w:asciiTheme="minorHAnsi" w:hAnsiTheme="minorHAnsi" w:cstheme="minorHAnsi"/>
          <w:lang w:val="en-GB"/>
        </w:rPr>
        <w:t xml:space="preserve"> </w:t>
      </w:r>
      <w:r w:rsidR="00575AC7" w:rsidRPr="00C936E2">
        <w:rPr>
          <w:rFonts w:asciiTheme="minorHAnsi" w:hAnsiTheme="minorHAnsi" w:cstheme="minorHAnsi"/>
          <w:color w:val="000000"/>
          <w:kern w:val="3"/>
          <w:lang w:val="en-GB"/>
        </w:rPr>
        <w:t xml:space="preserve">We will soon automate procedures for the benefit of the user, who </w:t>
      </w:r>
      <w:r>
        <w:rPr>
          <w:rFonts w:asciiTheme="minorHAnsi" w:hAnsiTheme="minorHAnsi" w:cstheme="minorHAnsi"/>
          <w:color w:val="000000"/>
          <w:kern w:val="3"/>
          <w:lang w:val="en-GB"/>
        </w:rPr>
        <w:t>will be able to obtain online service</w:t>
      </w:r>
      <w:r w:rsidR="00575AC7" w:rsidRPr="00C936E2">
        <w:rPr>
          <w:rFonts w:asciiTheme="minorHAnsi" w:hAnsiTheme="minorHAnsi" w:cstheme="minorHAnsi"/>
          <w:color w:val="000000"/>
          <w:kern w:val="3"/>
          <w:lang w:val="en-GB"/>
        </w:rPr>
        <w:t>.</w:t>
      </w:r>
      <w:r w:rsidR="00575AC7" w:rsidRPr="00C936E2">
        <w:rPr>
          <w:rFonts w:asciiTheme="minorHAnsi" w:hAnsiTheme="minorHAnsi" w:cstheme="minorHAnsi"/>
          <w:lang w:val="en-GB"/>
        </w:rPr>
        <w:t xml:space="preserve"> </w:t>
      </w:r>
      <w:r w:rsidR="00575AC7" w:rsidRPr="00C936E2">
        <w:rPr>
          <w:rFonts w:asciiTheme="minorHAnsi" w:hAnsiTheme="minorHAnsi" w:cstheme="minorHAnsi"/>
          <w:color w:val="000000"/>
          <w:kern w:val="3"/>
          <w:lang w:val="en-GB"/>
        </w:rPr>
        <w:t xml:space="preserve">The submission of applications for inspection of the electrical installations </w:t>
      </w:r>
      <w:r>
        <w:rPr>
          <w:rFonts w:asciiTheme="minorHAnsi" w:hAnsiTheme="minorHAnsi" w:cstheme="minorHAnsi"/>
          <w:color w:val="000000"/>
          <w:kern w:val="3"/>
          <w:lang w:val="en-GB"/>
        </w:rPr>
        <w:t xml:space="preserve">for residences </w:t>
      </w:r>
      <w:r w:rsidR="00575AC7" w:rsidRPr="00C936E2">
        <w:rPr>
          <w:rFonts w:asciiTheme="minorHAnsi" w:hAnsiTheme="minorHAnsi" w:cstheme="minorHAnsi"/>
          <w:color w:val="000000"/>
          <w:kern w:val="3"/>
          <w:lang w:val="en-GB"/>
        </w:rPr>
        <w:t>and all premises, will be done quickly and easily, online through our website.</w:t>
      </w:r>
    </w:p>
    <w:p w14:paraId="201944B5" w14:textId="77777777" w:rsidR="00D70701" w:rsidRPr="00C936E2" w:rsidRDefault="00D70701">
      <w:pPr>
        <w:rPr>
          <w:rFonts w:asciiTheme="minorHAnsi" w:hAnsiTheme="minorHAnsi" w:cstheme="minorHAnsi"/>
          <w:lang w:val="en-GB"/>
        </w:rPr>
      </w:pPr>
    </w:p>
    <w:p w14:paraId="046DA2BC" w14:textId="56689E8C" w:rsidR="00D70701" w:rsidRDefault="00575AC7">
      <w:pPr>
        <w:pStyle w:val="P68B1DB1-Normal14"/>
        <w:rPr>
          <w:rFonts w:asciiTheme="minorHAnsi" w:hAnsiTheme="minorHAnsi" w:cstheme="minorHAnsi"/>
          <w:lang w:val="en-GB"/>
        </w:rPr>
      </w:pPr>
      <w:r w:rsidRPr="00C936E2">
        <w:rPr>
          <w:rFonts w:asciiTheme="minorHAnsi" w:hAnsiTheme="minorHAnsi" w:cstheme="minorHAnsi"/>
          <w:lang w:val="en-GB"/>
        </w:rPr>
        <w:t xml:space="preserve">At the same time, other modern applications related to the connection application management process are in progress. </w:t>
      </w:r>
      <w:r w:rsidR="007D5ABD">
        <w:rPr>
          <w:rFonts w:asciiTheme="minorHAnsi" w:hAnsiTheme="minorHAnsi" w:cstheme="minorHAnsi"/>
          <w:lang w:val="en-GB"/>
        </w:rPr>
        <w:t>A</w:t>
      </w:r>
      <w:r w:rsidRPr="00C936E2">
        <w:rPr>
          <w:rFonts w:asciiTheme="minorHAnsi" w:hAnsiTheme="minorHAnsi" w:cstheme="minorHAnsi"/>
          <w:lang w:val="en-GB"/>
        </w:rPr>
        <w:t>pplicant</w:t>
      </w:r>
      <w:r w:rsidR="007D5ABD">
        <w:rPr>
          <w:rFonts w:asciiTheme="minorHAnsi" w:hAnsiTheme="minorHAnsi" w:cstheme="minorHAnsi"/>
          <w:lang w:val="en-GB"/>
        </w:rPr>
        <w:t>s</w:t>
      </w:r>
      <w:r w:rsidRPr="00C936E2">
        <w:rPr>
          <w:rFonts w:asciiTheme="minorHAnsi" w:hAnsiTheme="minorHAnsi" w:cstheme="minorHAnsi"/>
          <w:lang w:val="en-GB"/>
        </w:rPr>
        <w:t xml:space="preserve"> will no longer have to </w:t>
      </w:r>
      <w:r w:rsidR="007D5ABD">
        <w:rPr>
          <w:rFonts w:asciiTheme="minorHAnsi" w:hAnsiTheme="minorHAnsi" w:cstheme="minorHAnsi"/>
          <w:lang w:val="en-GB"/>
        </w:rPr>
        <w:t>physically come to the service centres to conduct their business.</w:t>
      </w:r>
    </w:p>
    <w:p w14:paraId="06975095" w14:textId="75FB10EF" w:rsidR="007D5ABD" w:rsidRDefault="007D5ABD">
      <w:pPr>
        <w:pStyle w:val="P68B1DB1-Normal14"/>
        <w:rPr>
          <w:rFonts w:asciiTheme="minorHAnsi" w:hAnsiTheme="minorHAnsi" w:cstheme="minorHAnsi"/>
          <w:lang w:val="en-GB"/>
        </w:rPr>
      </w:pPr>
    </w:p>
    <w:p w14:paraId="3BC5927E" w14:textId="2591B462" w:rsidR="007D5ABD" w:rsidRDefault="007D5ABD">
      <w:pPr>
        <w:pStyle w:val="P68B1DB1-Normal14"/>
        <w:rPr>
          <w:rFonts w:asciiTheme="minorHAnsi" w:hAnsiTheme="minorHAnsi" w:cstheme="minorHAnsi"/>
          <w:lang w:val="en-GB"/>
        </w:rPr>
      </w:pPr>
    </w:p>
    <w:p w14:paraId="61C1C773" w14:textId="77777777" w:rsidR="007D5ABD" w:rsidRPr="00C936E2" w:rsidRDefault="007D5ABD">
      <w:pPr>
        <w:pStyle w:val="P68B1DB1-Normal14"/>
        <w:rPr>
          <w:rFonts w:asciiTheme="minorHAnsi" w:hAnsiTheme="minorHAnsi" w:cstheme="minorHAnsi"/>
          <w:lang w:val="en-GB"/>
        </w:rPr>
      </w:pPr>
    </w:p>
    <w:p w14:paraId="7D08BBA4" w14:textId="77777777" w:rsidR="00D70701" w:rsidRPr="00C936E2" w:rsidRDefault="00D70701">
      <w:pPr>
        <w:rPr>
          <w:rFonts w:asciiTheme="minorHAnsi" w:hAnsiTheme="minorHAnsi" w:cstheme="minorHAnsi"/>
          <w:b/>
          <w:lang w:val="en-GB"/>
        </w:rPr>
      </w:pPr>
    </w:p>
    <w:p w14:paraId="53138F5E" w14:textId="04AC14D0" w:rsidR="00D70701" w:rsidRPr="00C936E2" w:rsidRDefault="00575AC7">
      <w:pPr>
        <w:pStyle w:val="P68B1DB1-Normal2"/>
        <w:rPr>
          <w:rFonts w:asciiTheme="minorHAnsi" w:hAnsiTheme="minorHAnsi" w:cstheme="minorHAnsi"/>
          <w:lang w:val="en-GB"/>
        </w:rPr>
      </w:pPr>
      <w:r w:rsidRPr="00C936E2">
        <w:rPr>
          <w:rFonts w:asciiTheme="minorHAnsi" w:hAnsiTheme="minorHAnsi" w:cstheme="minorHAnsi"/>
          <w:lang w:val="en-GB"/>
        </w:rPr>
        <w:lastRenderedPageBreak/>
        <w:t>Upgrad</w:t>
      </w:r>
      <w:r w:rsidR="007D5ABD">
        <w:rPr>
          <w:rFonts w:asciiTheme="minorHAnsi" w:hAnsiTheme="minorHAnsi" w:cstheme="minorHAnsi"/>
          <w:lang w:val="en-GB"/>
        </w:rPr>
        <w:t>ing the</w:t>
      </w:r>
      <w:r w:rsidRPr="00C936E2">
        <w:rPr>
          <w:rFonts w:asciiTheme="minorHAnsi" w:hAnsiTheme="minorHAnsi" w:cstheme="minorHAnsi"/>
          <w:lang w:val="en-GB"/>
        </w:rPr>
        <w:t xml:space="preserve"> EAC Mobile App</w:t>
      </w:r>
    </w:p>
    <w:p w14:paraId="306FEEAD" w14:textId="77777777" w:rsidR="00D70701" w:rsidRPr="00C936E2" w:rsidRDefault="00D70701">
      <w:pPr>
        <w:rPr>
          <w:rFonts w:asciiTheme="minorHAnsi" w:eastAsiaTheme="minorEastAsia" w:hAnsiTheme="minorHAnsi" w:cstheme="minorHAnsi"/>
          <w:color w:val="000000" w:themeColor="text1"/>
          <w:kern w:val="24"/>
          <w:lang w:val="en-GB"/>
        </w:rPr>
      </w:pPr>
    </w:p>
    <w:p w14:paraId="51244168" w14:textId="63C301AD" w:rsidR="00D70701" w:rsidRPr="00C936E2" w:rsidRDefault="00575AC7">
      <w:pPr>
        <w:pStyle w:val="NormalWeb"/>
        <w:spacing w:before="0" w:beforeAutospacing="0" w:after="0" w:afterAutospacing="0"/>
        <w:rPr>
          <w:rFonts w:asciiTheme="minorHAnsi" w:hAnsiTheme="minorHAnsi" w:cstheme="minorHAnsi"/>
          <w:lang w:val="en-GB"/>
        </w:rPr>
      </w:pPr>
      <w:r w:rsidRPr="00C936E2">
        <w:rPr>
          <w:rFonts w:asciiTheme="minorHAnsi" w:hAnsiTheme="minorHAnsi" w:cstheme="minorHAnsi"/>
          <w:lang w:val="en-GB"/>
        </w:rPr>
        <w:t>The</w:t>
      </w:r>
      <w:r w:rsidR="00D40351" w:rsidRPr="00D40351">
        <w:rPr>
          <w:rFonts w:asciiTheme="minorHAnsi" w:hAnsiTheme="minorHAnsi" w:cstheme="minorHAnsi"/>
          <w:lang w:val="en-GB"/>
        </w:rPr>
        <w:t xml:space="preserve"> </w:t>
      </w:r>
      <w:r w:rsidR="00D40351">
        <w:rPr>
          <w:rFonts w:asciiTheme="minorHAnsi" w:hAnsiTheme="minorHAnsi" w:cstheme="minorHAnsi"/>
          <w:lang w:val="en-GB"/>
        </w:rPr>
        <w:t>“</w:t>
      </w:r>
      <w:r w:rsidR="00D40351" w:rsidRPr="00C936E2">
        <w:rPr>
          <w:rFonts w:asciiTheme="minorHAnsi" w:hAnsiTheme="minorHAnsi" w:cstheme="minorHAnsi"/>
          <w:lang w:val="en-GB"/>
        </w:rPr>
        <w:t>EAC Mobile App</w:t>
      </w:r>
      <w:r w:rsidR="00D40351">
        <w:rPr>
          <w:rFonts w:asciiTheme="minorHAnsi" w:hAnsiTheme="minorHAnsi" w:cstheme="minorHAnsi"/>
          <w:lang w:val="en-GB"/>
        </w:rPr>
        <w:t>”</w:t>
      </w:r>
      <w:r w:rsidRPr="00C936E2">
        <w:rPr>
          <w:rFonts w:asciiTheme="minorHAnsi" w:hAnsiTheme="minorHAnsi" w:cstheme="minorHAnsi"/>
          <w:lang w:val="en-GB"/>
        </w:rPr>
        <w:t xml:space="preserve"> application for mobile phones and tablets will soon be upgraded according to the Operational </w:t>
      </w:r>
      <w:r w:rsidR="008D736D">
        <w:rPr>
          <w:rFonts w:asciiTheme="minorHAnsi" w:hAnsiTheme="minorHAnsi" w:cstheme="minorHAnsi"/>
          <w:lang w:val="en-GB"/>
        </w:rPr>
        <w:t>Unbundling</w:t>
      </w:r>
      <w:r w:rsidRPr="00C936E2">
        <w:rPr>
          <w:rFonts w:asciiTheme="minorHAnsi" w:hAnsiTheme="minorHAnsi" w:cstheme="minorHAnsi"/>
          <w:lang w:val="en-GB"/>
        </w:rPr>
        <w:t xml:space="preserve"> of the EAC</w:t>
      </w:r>
      <w:r w:rsidR="00D40351">
        <w:rPr>
          <w:rFonts w:asciiTheme="minorHAnsi" w:hAnsiTheme="minorHAnsi" w:cstheme="minorHAnsi"/>
          <w:lang w:val="en-GB"/>
        </w:rPr>
        <w:t xml:space="preserve"> aiming at </w:t>
      </w:r>
      <w:r w:rsidR="00D40351">
        <w:rPr>
          <w:rFonts w:asciiTheme="minorHAnsi" w:eastAsiaTheme="minorEastAsia" w:hAnsiTheme="minorHAnsi" w:cstheme="minorHAnsi"/>
          <w:color w:val="000000" w:themeColor="text1"/>
          <w:kern w:val="24"/>
          <w:lang w:val="en-GB"/>
        </w:rPr>
        <w:t xml:space="preserve">offering </w:t>
      </w:r>
      <w:r w:rsidRPr="00C936E2">
        <w:rPr>
          <w:rFonts w:asciiTheme="minorHAnsi" w:eastAsiaTheme="minorEastAsia" w:hAnsiTheme="minorHAnsi" w:cstheme="minorHAnsi"/>
          <w:color w:val="000000" w:themeColor="text1"/>
          <w:kern w:val="24"/>
          <w:lang w:val="en-GB"/>
        </w:rPr>
        <w:t xml:space="preserve">better information and new features </w:t>
      </w:r>
      <w:r w:rsidR="00D40351">
        <w:rPr>
          <w:rFonts w:asciiTheme="minorHAnsi" w:eastAsiaTheme="minorEastAsia" w:hAnsiTheme="minorHAnsi" w:cstheme="minorHAnsi"/>
          <w:color w:val="000000" w:themeColor="text1"/>
          <w:kern w:val="24"/>
          <w:lang w:val="en-GB"/>
        </w:rPr>
        <w:t>our customers</w:t>
      </w:r>
      <w:r w:rsidRPr="00C936E2">
        <w:rPr>
          <w:rFonts w:asciiTheme="minorHAnsi" w:eastAsiaTheme="minorEastAsia" w:hAnsiTheme="minorHAnsi" w:cstheme="minorHAnsi"/>
          <w:color w:val="000000" w:themeColor="text1"/>
          <w:kern w:val="24"/>
          <w:lang w:val="en-GB"/>
        </w:rPr>
        <w:t>.</w:t>
      </w:r>
    </w:p>
    <w:p w14:paraId="76EE1575" w14:textId="77777777" w:rsidR="00D70701" w:rsidRPr="00C936E2" w:rsidRDefault="00D70701">
      <w:pPr>
        <w:pStyle w:val="NormalWeb"/>
        <w:spacing w:before="0" w:beforeAutospacing="0" w:after="0" w:afterAutospacing="0"/>
        <w:rPr>
          <w:rFonts w:asciiTheme="minorHAnsi" w:hAnsiTheme="minorHAnsi" w:cstheme="minorHAnsi"/>
          <w:lang w:val="en-GB"/>
        </w:rPr>
      </w:pPr>
    </w:p>
    <w:p w14:paraId="26BA322D" w14:textId="7180061C" w:rsidR="00D70701" w:rsidRPr="00C936E2" w:rsidRDefault="00D40351">
      <w:pPr>
        <w:pStyle w:val="P68B1DB1-Normal4"/>
        <w:rPr>
          <w:rFonts w:asciiTheme="minorHAnsi" w:hAnsiTheme="minorHAnsi" w:cstheme="minorHAnsi"/>
          <w:lang w:val="en-GB"/>
        </w:rPr>
      </w:pPr>
      <w:r>
        <w:rPr>
          <w:rFonts w:asciiTheme="minorHAnsi" w:hAnsiTheme="minorHAnsi" w:cstheme="minorHAnsi"/>
          <w:lang w:val="en-GB"/>
        </w:rPr>
        <w:t>Through this app, EAC Supply</w:t>
      </w:r>
      <w:r w:rsidR="00575AC7" w:rsidRPr="00C936E2">
        <w:rPr>
          <w:rFonts w:asciiTheme="minorHAnsi" w:hAnsiTheme="minorHAnsi" w:cstheme="minorHAnsi"/>
          <w:lang w:val="en-GB"/>
        </w:rPr>
        <w:t xml:space="preserve"> customers </w:t>
      </w:r>
      <w:r>
        <w:rPr>
          <w:rFonts w:asciiTheme="minorHAnsi" w:hAnsiTheme="minorHAnsi" w:cstheme="minorHAnsi"/>
          <w:lang w:val="en-GB"/>
        </w:rPr>
        <w:t>can</w:t>
      </w:r>
      <w:r w:rsidR="00575AC7" w:rsidRPr="00C936E2">
        <w:rPr>
          <w:rFonts w:asciiTheme="minorHAnsi" w:hAnsiTheme="minorHAnsi" w:cstheme="minorHAnsi"/>
          <w:lang w:val="en-GB"/>
        </w:rPr>
        <w:t xml:space="preserve"> calculate the electricity consumption for various </w:t>
      </w:r>
      <w:r>
        <w:rPr>
          <w:rFonts w:asciiTheme="minorHAnsi" w:hAnsiTheme="minorHAnsi" w:cstheme="minorHAnsi"/>
          <w:lang w:val="en-GB"/>
        </w:rPr>
        <w:t>appliances</w:t>
      </w:r>
      <w:r w:rsidR="00575AC7" w:rsidRPr="00C936E2">
        <w:rPr>
          <w:rFonts w:asciiTheme="minorHAnsi" w:hAnsiTheme="minorHAnsi" w:cstheme="minorHAnsi"/>
          <w:lang w:val="en-GB"/>
        </w:rPr>
        <w:t xml:space="preserve">, view their account details such as consumption history and choose to receive their bill electronically. </w:t>
      </w:r>
    </w:p>
    <w:p w14:paraId="5023A7D0" w14:textId="77777777" w:rsidR="00D70701" w:rsidRPr="00C936E2" w:rsidRDefault="00D70701">
      <w:pPr>
        <w:rPr>
          <w:rFonts w:asciiTheme="minorHAnsi" w:hAnsiTheme="minorHAnsi" w:cstheme="minorHAnsi"/>
          <w:lang w:val="en-GB"/>
        </w:rPr>
      </w:pPr>
    </w:p>
    <w:p w14:paraId="02E9AAA3" w14:textId="77777777" w:rsidR="00D70701" w:rsidRPr="00C936E2" w:rsidRDefault="00575AC7">
      <w:pPr>
        <w:pStyle w:val="P68B1DB1-Normal4"/>
        <w:rPr>
          <w:rFonts w:asciiTheme="minorHAnsi" w:hAnsiTheme="minorHAnsi" w:cstheme="minorHAnsi"/>
          <w:lang w:val="en-GB"/>
        </w:rPr>
      </w:pPr>
      <w:r w:rsidRPr="00C936E2">
        <w:rPr>
          <w:rFonts w:asciiTheme="minorHAnsi" w:hAnsiTheme="minorHAnsi" w:cstheme="minorHAnsi"/>
          <w:lang w:val="en-GB"/>
        </w:rPr>
        <w:t>In addition to existing features, network users will be able to enter their meter reading electronically.</w:t>
      </w:r>
    </w:p>
    <w:p w14:paraId="5943DB0C" w14:textId="77777777" w:rsidR="00D70701" w:rsidRPr="00C936E2" w:rsidRDefault="00D70701">
      <w:pPr>
        <w:rPr>
          <w:rFonts w:asciiTheme="minorHAnsi" w:hAnsiTheme="minorHAnsi" w:cstheme="minorHAnsi"/>
          <w:lang w:val="en-GB"/>
        </w:rPr>
      </w:pPr>
    </w:p>
    <w:p w14:paraId="1B373F2B" w14:textId="2CD3CA8D" w:rsidR="00D70701" w:rsidRPr="00C936E2" w:rsidRDefault="00D40351">
      <w:pPr>
        <w:pStyle w:val="P68B1DB1-Normal4"/>
        <w:rPr>
          <w:rFonts w:asciiTheme="minorHAnsi" w:hAnsiTheme="minorHAnsi" w:cstheme="minorHAnsi"/>
          <w:lang w:val="en-GB"/>
        </w:rPr>
      </w:pPr>
      <w:r>
        <w:rPr>
          <w:rFonts w:asciiTheme="minorHAnsi" w:hAnsiTheme="minorHAnsi" w:cstheme="minorHAnsi"/>
          <w:lang w:val="en-GB"/>
        </w:rPr>
        <w:t xml:space="preserve">Faults </w:t>
      </w:r>
      <w:r w:rsidR="00575AC7" w:rsidRPr="00C936E2">
        <w:rPr>
          <w:rFonts w:asciiTheme="minorHAnsi" w:hAnsiTheme="minorHAnsi" w:cstheme="minorHAnsi"/>
          <w:lang w:val="en-GB"/>
        </w:rPr>
        <w:t xml:space="preserve">and scheduled power outages, a particularly useful feature, will be presented in a new, friendlier way. </w:t>
      </w:r>
    </w:p>
    <w:p w14:paraId="317F1D01" w14:textId="77777777" w:rsidR="00D70701" w:rsidRPr="00C936E2" w:rsidRDefault="00D70701">
      <w:pPr>
        <w:rPr>
          <w:rFonts w:asciiTheme="minorHAnsi" w:hAnsiTheme="minorHAnsi" w:cstheme="minorHAnsi"/>
          <w:lang w:val="en-GB"/>
        </w:rPr>
      </w:pPr>
    </w:p>
    <w:p w14:paraId="748874AB" w14:textId="5177B981" w:rsidR="00D70701" w:rsidRPr="00C936E2" w:rsidRDefault="00575AC7">
      <w:pPr>
        <w:pStyle w:val="P68B1DB1-Normal4"/>
        <w:rPr>
          <w:rFonts w:asciiTheme="minorHAnsi" w:hAnsiTheme="minorHAnsi" w:cstheme="minorHAnsi"/>
          <w:lang w:val="en-GB"/>
        </w:rPr>
      </w:pPr>
      <w:r w:rsidRPr="00C936E2">
        <w:rPr>
          <w:rFonts w:asciiTheme="minorHAnsi" w:hAnsiTheme="minorHAnsi" w:cstheme="minorHAnsi"/>
          <w:lang w:val="en-GB"/>
        </w:rPr>
        <w:t xml:space="preserve">The upgraded </w:t>
      </w:r>
      <w:r w:rsidR="00D40351">
        <w:rPr>
          <w:rFonts w:asciiTheme="minorHAnsi" w:hAnsiTheme="minorHAnsi" w:cstheme="minorHAnsi"/>
          <w:lang w:val="en-GB"/>
        </w:rPr>
        <w:t>“</w:t>
      </w:r>
      <w:r w:rsidRPr="00C936E2">
        <w:rPr>
          <w:rFonts w:asciiTheme="minorHAnsi" w:hAnsiTheme="minorHAnsi" w:cstheme="minorHAnsi"/>
          <w:lang w:val="en-GB"/>
        </w:rPr>
        <w:t>EAC Mobile App</w:t>
      </w:r>
      <w:r w:rsidR="00D40351">
        <w:rPr>
          <w:rFonts w:asciiTheme="minorHAnsi" w:hAnsiTheme="minorHAnsi" w:cstheme="minorHAnsi"/>
          <w:lang w:val="en-GB"/>
        </w:rPr>
        <w:t>”</w:t>
      </w:r>
      <w:r w:rsidRPr="00C936E2">
        <w:rPr>
          <w:rFonts w:asciiTheme="minorHAnsi" w:hAnsiTheme="minorHAnsi" w:cstheme="minorHAnsi"/>
          <w:lang w:val="en-GB"/>
        </w:rPr>
        <w:t xml:space="preserve"> is expected to be available in August 2021.</w:t>
      </w:r>
    </w:p>
    <w:p w14:paraId="31F0C500" w14:textId="77777777" w:rsidR="00D70701" w:rsidRPr="00C936E2" w:rsidRDefault="00D70701">
      <w:pPr>
        <w:rPr>
          <w:rFonts w:asciiTheme="minorHAnsi" w:hAnsiTheme="minorHAnsi" w:cstheme="minorHAnsi"/>
          <w:lang w:val="en-GB"/>
        </w:rPr>
      </w:pPr>
    </w:p>
    <w:p w14:paraId="7CC254A8" w14:textId="77777777" w:rsidR="00D70701" w:rsidRPr="00C936E2" w:rsidRDefault="00575AC7">
      <w:pPr>
        <w:pStyle w:val="P68B1DB1-Normal2"/>
        <w:ind w:right="270"/>
        <w:rPr>
          <w:rFonts w:asciiTheme="minorHAnsi" w:hAnsiTheme="minorHAnsi" w:cstheme="minorHAnsi"/>
          <w:lang w:val="en-GB"/>
        </w:rPr>
      </w:pPr>
      <w:r w:rsidRPr="00C936E2">
        <w:rPr>
          <w:rFonts w:asciiTheme="minorHAnsi" w:hAnsiTheme="minorHAnsi" w:cstheme="minorHAnsi"/>
          <w:lang w:val="en-GB"/>
        </w:rPr>
        <w:t>Easy Payment Service</w:t>
      </w:r>
    </w:p>
    <w:p w14:paraId="4636B20F" w14:textId="77777777" w:rsidR="00D70701" w:rsidRPr="00C936E2" w:rsidRDefault="00D70701">
      <w:pPr>
        <w:ind w:right="270"/>
        <w:rPr>
          <w:rFonts w:asciiTheme="minorHAnsi" w:hAnsiTheme="minorHAnsi" w:cstheme="minorHAnsi"/>
          <w:lang w:val="en-GB"/>
        </w:rPr>
      </w:pPr>
    </w:p>
    <w:p w14:paraId="3B59BB32" w14:textId="37B1D392" w:rsidR="00D70701" w:rsidRPr="00C936E2" w:rsidRDefault="00575AC7">
      <w:pPr>
        <w:pStyle w:val="P68B1DB1-Normal4"/>
        <w:ind w:right="270"/>
        <w:rPr>
          <w:rFonts w:asciiTheme="minorHAnsi" w:hAnsiTheme="minorHAnsi" w:cstheme="minorHAnsi"/>
          <w:b/>
          <w:lang w:val="en-GB"/>
        </w:rPr>
      </w:pPr>
      <w:r w:rsidRPr="00C936E2">
        <w:rPr>
          <w:rFonts w:asciiTheme="minorHAnsi" w:hAnsiTheme="minorHAnsi" w:cstheme="minorHAnsi"/>
          <w:lang w:val="en-GB"/>
        </w:rPr>
        <w:t xml:space="preserve">In the context of continuous development and technological upgrading of services and with a view to improving its customer service, EAC </w:t>
      </w:r>
      <w:r w:rsidR="00D40351">
        <w:rPr>
          <w:rFonts w:asciiTheme="minorHAnsi" w:hAnsiTheme="minorHAnsi" w:cstheme="minorHAnsi"/>
          <w:lang w:val="en-GB"/>
        </w:rPr>
        <w:t>Supply has</w:t>
      </w:r>
      <w:r w:rsidRPr="00C936E2">
        <w:rPr>
          <w:rFonts w:asciiTheme="minorHAnsi" w:hAnsiTheme="minorHAnsi" w:cstheme="minorHAnsi"/>
          <w:lang w:val="en-GB"/>
        </w:rPr>
        <w:t xml:space="preserve"> recently presented the new</w:t>
      </w:r>
      <w:r w:rsidRPr="00C936E2">
        <w:rPr>
          <w:rFonts w:asciiTheme="minorHAnsi" w:hAnsiTheme="minorHAnsi" w:cstheme="minorHAnsi"/>
          <w:b/>
          <w:lang w:val="en-GB"/>
        </w:rPr>
        <w:t xml:space="preserve"> Easy Payment Service.</w:t>
      </w:r>
    </w:p>
    <w:p w14:paraId="7C6F4D85" w14:textId="77777777" w:rsidR="00D70701" w:rsidRPr="00C936E2" w:rsidRDefault="00D70701">
      <w:pPr>
        <w:ind w:right="270"/>
        <w:rPr>
          <w:rFonts w:asciiTheme="minorHAnsi" w:hAnsiTheme="minorHAnsi" w:cstheme="minorHAnsi"/>
          <w:b/>
          <w:lang w:val="en-GB"/>
        </w:rPr>
      </w:pPr>
    </w:p>
    <w:p w14:paraId="54FDD7C8" w14:textId="304EBDB9" w:rsidR="00D70701" w:rsidRPr="00C936E2" w:rsidRDefault="00575AC7">
      <w:pPr>
        <w:pStyle w:val="P68B1DB1-Normal4"/>
        <w:ind w:right="270"/>
        <w:rPr>
          <w:rFonts w:asciiTheme="minorHAnsi" w:hAnsiTheme="minorHAnsi" w:cstheme="minorHAnsi"/>
          <w:lang w:val="en-GB"/>
        </w:rPr>
      </w:pPr>
      <w:r w:rsidRPr="00C936E2">
        <w:rPr>
          <w:rFonts w:asciiTheme="minorHAnsi" w:hAnsiTheme="minorHAnsi" w:cstheme="minorHAnsi"/>
          <w:lang w:val="en-GB"/>
        </w:rPr>
        <w:t>Through special terminals, which are installed</w:t>
      </w:r>
      <w:r w:rsidR="00D40351">
        <w:rPr>
          <w:rFonts w:asciiTheme="minorHAnsi" w:hAnsiTheme="minorHAnsi" w:cstheme="minorHAnsi"/>
          <w:lang w:val="en-GB"/>
        </w:rPr>
        <w:t xml:space="preserve"> at</w:t>
      </w:r>
      <w:r w:rsidRPr="00C936E2">
        <w:rPr>
          <w:rFonts w:asciiTheme="minorHAnsi" w:hAnsiTheme="minorHAnsi" w:cstheme="minorHAnsi"/>
          <w:lang w:val="en-GB"/>
        </w:rPr>
        <w:t xml:space="preserve"> the </w:t>
      </w:r>
      <w:r w:rsidR="00D40351">
        <w:rPr>
          <w:rFonts w:asciiTheme="minorHAnsi" w:hAnsiTheme="minorHAnsi" w:cstheme="minorHAnsi"/>
          <w:lang w:val="en-GB"/>
        </w:rPr>
        <w:t xml:space="preserve">EAC </w:t>
      </w:r>
      <w:r w:rsidRPr="00C936E2">
        <w:rPr>
          <w:rFonts w:asciiTheme="minorHAnsi" w:hAnsiTheme="minorHAnsi" w:cstheme="minorHAnsi"/>
          <w:lang w:val="en-GB"/>
        </w:rPr>
        <w:t xml:space="preserve">Customer Service </w:t>
      </w:r>
      <w:proofErr w:type="spellStart"/>
      <w:r w:rsidRPr="00C936E2">
        <w:rPr>
          <w:rFonts w:asciiTheme="minorHAnsi" w:hAnsiTheme="minorHAnsi" w:cstheme="minorHAnsi"/>
          <w:lang w:val="en-GB"/>
        </w:rPr>
        <w:t>Centers</w:t>
      </w:r>
      <w:proofErr w:type="spellEnd"/>
      <w:r w:rsidRPr="00C936E2">
        <w:rPr>
          <w:rFonts w:asciiTheme="minorHAnsi" w:hAnsiTheme="minorHAnsi" w:cstheme="minorHAnsi"/>
          <w:lang w:val="en-GB"/>
        </w:rPr>
        <w:t>, customers can pay their electricity bill with their credit / debit card, simply and quickly!</w:t>
      </w:r>
    </w:p>
    <w:p w14:paraId="294C0639" w14:textId="3DEAF0AD" w:rsidR="00D70701" w:rsidRPr="00C936E2" w:rsidRDefault="00575AC7">
      <w:pPr>
        <w:pStyle w:val="P68B1DB1-Normal4"/>
        <w:ind w:right="270"/>
        <w:rPr>
          <w:rFonts w:asciiTheme="minorHAnsi" w:hAnsiTheme="minorHAnsi" w:cstheme="minorHAnsi"/>
          <w:b/>
          <w:lang w:val="en-GB"/>
        </w:rPr>
      </w:pPr>
      <w:r w:rsidRPr="00C936E2">
        <w:rPr>
          <w:rFonts w:asciiTheme="minorHAnsi" w:hAnsiTheme="minorHAnsi" w:cstheme="minorHAnsi"/>
          <w:lang w:val="en-GB"/>
        </w:rPr>
        <w:br/>
      </w:r>
      <w:r w:rsidR="00D40351">
        <w:rPr>
          <w:rFonts w:asciiTheme="minorHAnsi" w:hAnsiTheme="minorHAnsi" w:cstheme="minorHAnsi"/>
          <w:b/>
          <w:lang w:val="en-GB"/>
        </w:rPr>
        <w:t>Collaboration of the EAC and the State</w:t>
      </w:r>
      <w:r w:rsidRPr="00C936E2">
        <w:rPr>
          <w:rFonts w:asciiTheme="minorHAnsi" w:hAnsiTheme="minorHAnsi" w:cstheme="minorHAnsi"/>
          <w:b/>
          <w:lang w:val="en-GB"/>
        </w:rPr>
        <w:t xml:space="preserve"> Post Offices </w:t>
      </w:r>
    </w:p>
    <w:p w14:paraId="64978821" w14:textId="77777777" w:rsidR="00D70701" w:rsidRPr="00C936E2" w:rsidRDefault="00D70701">
      <w:pPr>
        <w:rPr>
          <w:rFonts w:asciiTheme="minorHAnsi" w:hAnsiTheme="minorHAnsi" w:cstheme="minorHAnsi"/>
          <w:lang w:val="en-GB"/>
        </w:rPr>
      </w:pPr>
    </w:p>
    <w:p w14:paraId="244E4882" w14:textId="3C7A7DFC" w:rsidR="00D70701" w:rsidRPr="00C936E2" w:rsidRDefault="00575AC7">
      <w:pPr>
        <w:pStyle w:val="P68B1DB1-Normal4"/>
        <w:rPr>
          <w:rFonts w:asciiTheme="minorHAnsi" w:hAnsiTheme="minorHAnsi" w:cstheme="minorHAnsi"/>
          <w:lang w:val="en-GB"/>
        </w:rPr>
      </w:pPr>
      <w:r w:rsidRPr="00C936E2">
        <w:rPr>
          <w:rFonts w:asciiTheme="minorHAnsi" w:hAnsiTheme="minorHAnsi" w:cstheme="minorHAnsi"/>
          <w:lang w:val="en-GB"/>
        </w:rPr>
        <w:t xml:space="preserve">The primary goal of the EAC is to improve its customer service. For this purpose, </w:t>
      </w:r>
      <w:r w:rsidR="00D40351">
        <w:rPr>
          <w:rFonts w:asciiTheme="minorHAnsi" w:hAnsiTheme="minorHAnsi" w:cstheme="minorHAnsi"/>
          <w:lang w:val="en-GB"/>
        </w:rPr>
        <w:t xml:space="preserve">the </w:t>
      </w:r>
      <w:r w:rsidRPr="00C936E2">
        <w:rPr>
          <w:rFonts w:asciiTheme="minorHAnsi" w:hAnsiTheme="minorHAnsi" w:cstheme="minorHAnsi"/>
          <w:lang w:val="en-GB"/>
        </w:rPr>
        <w:t xml:space="preserve">EAC and </w:t>
      </w:r>
      <w:r w:rsidR="00D40351">
        <w:rPr>
          <w:rFonts w:asciiTheme="minorHAnsi" w:hAnsiTheme="minorHAnsi" w:cstheme="minorHAnsi"/>
          <w:lang w:val="en-GB"/>
        </w:rPr>
        <w:t xml:space="preserve">the </w:t>
      </w:r>
      <w:r w:rsidRPr="00C936E2">
        <w:rPr>
          <w:rFonts w:asciiTheme="minorHAnsi" w:hAnsiTheme="minorHAnsi" w:cstheme="minorHAnsi"/>
          <w:lang w:val="en-GB"/>
        </w:rPr>
        <w:t>Post</w:t>
      </w:r>
      <w:r w:rsidR="00D40351">
        <w:rPr>
          <w:rFonts w:asciiTheme="minorHAnsi" w:hAnsiTheme="minorHAnsi" w:cstheme="minorHAnsi"/>
          <w:lang w:val="en-GB"/>
        </w:rPr>
        <w:t>al Service</w:t>
      </w:r>
      <w:r w:rsidRPr="00C936E2">
        <w:rPr>
          <w:rFonts w:asciiTheme="minorHAnsi" w:hAnsiTheme="minorHAnsi" w:cstheme="minorHAnsi"/>
          <w:lang w:val="en-GB"/>
        </w:rPr>
        <w:t xml:space="preserve"> have designed a new service for the collection of amounts of electricity bills, from the Post on behalf of EAC Supply. Our aim is to offer another way </w:t>
      </w:r>
      <w:r w:rsidR="002A677D">
        <w:rPr>
          <w:rFonts w:asciiTheme="minorHAnsi" w:hAnsiTheme="minorHAnsi" w:cstheme="minorHAnsi"/>
          <w:lang w:val="en-GB"/>
        </w:rPr>
        <w:t>attending to</w:t>
      </w:r>
      <w:r w:rsidRPr="00C936E2">
        <w:rPr>
          <w:rFonts w:asciiTheme="minorHAnsi" w:hAnsiTheme="minorHAnsi" w:cstheme="minorHAnsi"/>
          <w:lang w:val="en-GB"/>
        </w:rPr>
        <w:t xml:space="preserve"> our customers</w:t>
      </w:r>
      <w:r w:rsidR="002A677D">
        <w:rPr>
          <w:rFonts w:asciiTheme="minorHAnsi" w:hAnsiTheme="minorHAnsi" w:cstheme="minorHAnsi"/>
          <w:lang w:val="en-GB"/>
        </w:rPr>
        <w:t>’ needs</w:t>
      </w:r>
      <w:r w:rsidRPr="00C936E2">
        <w:rPr>
          <w:rFonts w:asciiTheme="minorHAnsi" w:hAnsiTheme="minorHAnsi" w:cstheme="minorHAnsi"/>
          <w:lang w:val="en-GB"/>
        </w:rPr>
        <w:t xml:space="preserve"> and especially to the elderly, who live in remote areas, where there are no EAC Customer Service </w:t>
      </w:r>
      <w:proofErr w:type="spellStart"/>
      <w:r w:rsidRPr="00C936E2">
        <w:rPr>
          <w:rFonts w:asciiTheme="minorHAnsi" w:hAnsiTheme="minorHAnsi" w:cstheme="minorHAnsi"/>
          <w:lang w:val="en-GB"/>
        </w:rPr>
        <w:t>Centers</w:t>
      </w:r>
      <w:proofErr w:type="spellEnd"/>
      <w:r w:rsidRPr="00C936E2">
        <w:rPr>
          <w:rFonts w:asciiTheme="minorHAnsi" w:hAnsiTheme="minorHAnsi" w:cstheme="minorHAnsi"/>
          <w:lang w:val="en-GB"/>
        </w:rPr>
        <w:t xml:space="preserve">. </w:t>
      </w:r>
    </w:p>
    <w:p w14:paraId="6A4079FE" w14:textId="77777777" w:rsidR="00D70701" w:rsidRPr="00C936E2" w:rsidRDefault="00D70701">
      <w:pPr>
        <w:rPr>
          <w:rFonts w:asciiTheme="minorHAnsi" w:hAnsiTheme="minorHAnsi" w:cstheme="minorHAnsi"/>
          <w:lang w:val="en-GB"/>
        </w:rPr>
      </w:pPr>
    </w:p>
    <w:p w14:paraId="4694EC26" w14:textId="77777777" w:rsidR="00D70701" w:rsidRPr="00C936E2" w:rsidRDefault="00575AC7">
      <w:pPr>
        <w:pStyle w:val="P68B1DB1-Normal15"/>
        <w:rPr>
          <w:rFonts w:asciiTheme="minorHAnsi" w:hAnsiTheme="minorHAnsi" w:cstheme="minorHAnsi"/>
          <w:lang w:val="en-GB"/>
        </w:rPr>
      </w:pPr>
      <w:r w:rsidRPr="00C936E2">
        <w:rPr>
          <w:rFonts w:asciiTheme="minorHAnsi" w:hAnsiTheme="minorHAnsi" w:cstheme="minorHAnsi"/>
          <w:lang w:val="en-GB"/>
        </w:rPr>
        <w:t>Upgraded Technology</w:t>
      </w:r>
    </w:p>
    <w:p w14:paraId="5A3456B4" w14:textId="77777777" w:rsidR="00D70701" w:rsidRPr="00C936E2" w:rsidRDefault="00D70701">
      <w:pPr>
        <w:rPr>
          <w:rFonts w:asciiTheme="minorHAnsi" w:eastAsiaTheme="minorEastAsia" w:hAnsiTheme="minorHAnsi" w:cstheme="minorHAnsi"/>
          <w:color w:val="000000" w:themeColor="text1"/>
          <w:kern w:val="24"/>
          <w:lang w:val="en-GB"/>
        </w:rPr>
      </w:pPr>
    </w:p>
    <w:p w14:paraId="24EF1C9F" w14:textId="19660B63" w:rsidR="00D70701" w:rsidRPr="00C936E2" w:rsidRDefault="00575AC7">
      <w:pPr>
        <w:pStyle w:val="P68B1DB1-Normal5"/>
        <w:rPr>
          <w:rFonts w:asciiTheme="minorHAnsi" w:hAnsiTheme="minorHAnsi" w:cstheme="minorHAnsi"/>
          <w:lang w:val="en-GB"/>
        </w:rPr>
      </w:pPr>
      <w:r w:rsidRPr="00C936E2">
        <w:rPr>
          <w:rFonts w:asciiTheme="minorHAnsi" w:hAnsiTheme="minorHAnsi" w:cstheme="minorHAnsi"/>
          <w:lang w:val="en-GB"/>
        </w:rPr>
        <w:t xml:space="preserve">In addition to emergency measures </w:t>
      </w:r>
      <w:r w:rsidR="002A677D">
        <w:rPr>
          <w:rFonts w:asciiTheme="minorHAnsi" w:hAnsiTheme="minorHAnsi" w:cstheme="minorHAnsi"/>
          <w:lang w:val="en-GB"/>
        </w:rPr>
        <w:t>in addressing</w:t>
      </w:r>
      <w:r w:rsidRPr="00C936E2">
        <w:rPr>
          <w:rFonts w:asciiTheme="minorHAnsi" w:hAnsiTheme="minorHAnsi" w:cstheme="minorHAnsi"/>
          <w:lang w:val="en-GB"/>
        </w:rPr>
        <w:t xml:space="preserve"> the pandemic, the EAC continues to invest in new projects and technologies to meet existing and future IT needs.</w:t>
      </w:r>
    </w:p>
    <w:p w14:paraId="0429C274" w14:textId="77777777" w:rsidR="00D70701" w:rsidRPr="00C936E2" w:rsidRDefault="00D70701">
      <w:pPr>
        <w:rPr>
          <w:rFonts w:asciiTheme="minorHAnsi" w:eastAsiaTheme="minorEastAsia" w:hAnsiTheme="minorHAnsi" w:cstheme="minorHAnsi"/>
          <w:color w:val="000000" w:themeColor="text1"/>
          <w:kern w:val="24"/>
          <w:lang w:val="en-GB"/>
        </w:rPr>
      </w:pPr>
    </w:p>
    <w:p w14:paraId="413F4893" w14:textId="433B7651" w:rsidR="00D70701" w:rsidRPr="00C936E2" w:rsidRDefault="00575AC7">
      <w:pPr>
        <w:rPr>
          <w:rFonts w:asciiTheme="minorHAnsi" w:hAnsiTheme="minorHAnsi" w:cstheme="minorHAnsi"/>
          <w:b/>
          <w:lang w:val="en-GB"/>
        </w:rPr>
      </w:pPr>
      <w:r w:rsidRPr="00C936E2">
        <w:rPr>
          <w:rFonts w:asciiTheme="minorHAnsi" w:eastAsiaTheme="minorEastAsia" w:hAnsiTheme="minorHAnsi" w:cstheme="minorHAnsi"/>
          <w:color w:val="000000" w:themeColor="text1"/>
          <w:kern w:val="24"/>
          <w:lang w:val="en-GB"/>
        </w:rPr>
        <w:t xml:space="preserve">The EAC digital infrastructure, networks, storage systems and recovery systems, are being upgraded at all levels. </w:t>
      </w:r>
      <w:r w:rsidRPr="00C936E2">
        <w:rPr>
          <w:rFonts w:asciiTheme="minorHAnsi" w:hAnsiTheme="minorHAnsi" w:cstheme="minorHAnsi"/>
          <w:lang w:val="en-GB"/>
        </w:rPr>
        <w:t>Aiming</w:t>
      </w:r>
      <w:r w:rsidRPr="00C936E2">
        <w:rPr>
          <w:rFonts w:asciiTheme="minorHAnsi" w:eastAsiaTheme="minorEastAsia" w:hAnsiTheme="minorHAnsi" w:cstheme="minorHAnsi"/>
          <w:color w:val="000000" w:themeColor="text1"/>
          <w:kern w:val="24"/>
          <w:lang w:val="en-GB"/>
        </w:rPr>
        <w:t xml:space="preserve"> </w:t>
      </w:r>
      <w:r w:rsidR="002A677D">
        <w:rPr>
          <w:rFonts w:asciiTheme="minorHAnsi" w:eastAsiaTheme="minorEastAsia" w:hAnsiTheme="minorHAnsi" w:cstheme="minorHAnsi"/>
          <w:color w:val="000000" w:themeColor="text1"/>
          <w:kern w:val="24"/>
          <w:lang w:val="en-GB"/>
        </w:rPr>
        <w:t>at the optimal</w:t>
      </w:r>
      <w:r w:rsidRPr="00C936E2">
        <w:rPr>
          <w:rFonts w:asciiTheme="minorHAnsi" w:eastAsiaTheme="minorEastAsia" w:hAnsiTheme="minorHAnsi" w:cstheme="minorHAnsi"/>
          <w:color w:val="000000" w:themeColor="text1"/>
          <w:kern w:val="24"/>
          <w:lang w:val="en-GB"/>
        </w:rPr>
        <w:t xml:space="preserve"> citizen service, the EAC has completed the new </w:t>
      </w:r>
      <w:r w:rsidR="002A677D">
        <w:rPr>
          <w:rFonts w:asciiTheme="minorHAnsi" w:eastAsiaTheme="minorEastAsia" w:hAnsiTheme="minorHAnsi" w:cstheme="minorHAnsi"/>
          <w:color w:val="000000" w:themeColor="text1"/>
          <w:kern w:val="24"/>
          <w:lang w:val="en-GB"/>
        </w:rPr>
        <w:t>Call Centre</w:t>
      </w:r>
      <w:r w:rsidRPr="00C936E2">
        <w:rPr>
          <w:rFonts w:asciiTheme="minorHAnsi" w:eastAsiaTheme="minorEastAsia" w:hAnsiTheme="minorHAnsi" w:cstheme="minorHAnsi"/>
          <w:color w:val="000000" w:themeColor="text1"/>
          <w:kern w:val="24"/>
          <w:lang w:val="en-GB"/>
        </w:rPr>
        <w:t xml:space="preserve"> </w:t>
      </w:r>
      <w:r w:rsidR="002A677D">
        <w:rPr>
          <w:rFonts w:asciiTheme="minorHAnsi" w:eastAsiaTheme="minorEastAsia" w:hAnsiTheme="minorHAnsi" w:cstheme="minorHAnsi"/>
          <w:color w:val="000000" w:themeColor="text1"/>
          <w:kern w:val="24"/>
          <w:lang w:val="en-GB"/>
        </w:rPr>
        <w:t xml:space="preserve">for Customers and </w:t>
      </w:r>
      <w:r w:rsidRPr="00C936E2">
        <w:rPr>
          <w:rFonts w:asciiTheme="minorHAnsi" w:eastAsiaTheme="minorEastAsia" w:hAnsiTheme="minorHAnsi" w:cstheme="minorHAnsi"/>
          <w:color w:val="000000" w:themeColor="text1"/>
          <w:kern w:val="24"/>
          <w:lang w:val="en-GB"/>
        </w:rPr>
        <w:t>Network Users.</w:t>
      </w:r>
      <w:r w:rsidRPr="00C936E2">
        <w:rPr>
          <w:rFonts w:asciiTheme="minorHAnsi" w:eastAsiaTheme="minorEastAsia" w:hAnsiTheme="minorHAnsi" w:cstheme="minorHAnsi"/>
          <w:color w:val="000000" w:themeColor="text1"/>
          <w:kern w:val="24"/>
          <w:lang w:val="en-GB"/>
        </w:rPr>
        <w:br/>
      </w:r>
    </w:p>
    <w:p w14:paraId="33CFFCF4" w14:textId="77777777" w:rsidR="00D70701" w:rsidRPr="00C936E2" w:rsidRDefault="00575AC7">
      <w:pPr>
        <w:pStyle w:val="P68B1DB1-Normal2"/>
        <w:rPr>
          <w:rFonts w:asciiTheme="minorHAnsi" w:hAnsiTheme="minorHAnsi" w:cstheme="minorHAnsi"/>
          <w:lang w:val="en-GB"/>
        </w:rPr>
      </w:pPr>
      <w:r w:rsidRPr="00C936E2">
        <w:rPr>
          <w:rFonts w:asciiTheme="minorHAnsi" w:hAnsiTheme="minorHAnsi" w:cstheme="minorHAnsi"/>
          <w:lang w:val="en-GB"/>
        </w:rPr>
        <w:t>Road Lighting Upgrade</w:t>
      </w:r>
    </w:p>
    <w:p w14:paraId="4D27F667" w14:textId="77777777" w:rsidR="00D70701" w:rsidRPr="00C936E2" w:rsidRDefault="00D70701">
      <w:pPr>
        <w:rPr>
          <w:rFonts w:asciiTheme="minorHAnsi" w:hAnsiTheme="minorHAnsi" w:cstheme="minorHAnsi"/>
          <w:color w:val="000000"/>
          <w:lang w:val="en-GB"/>
        </w:rPr>
      </w:pPr>
    </w:p>
    <w:p w14:paraId="1124BE7D" w14:textId="69067953" w:rsidR="00D70701" w:rsidRPr="00C936E2" w:rsidRDefault="00575AC7">
      <w:pPr>
        <w:pStyle w:val="P68B1DB1-Normal10"/>
        <w:rPr>
          <w:rFonts w:asciiTheme="minorHAnsi" w:hAnsiTheme="minorHAnsi" w:cstheme="minorHAnsi"/>
          <w:lang w:val="en-GB"/>
        </w:rPr>
      </w:pPr>
      <w:r w:rsidRPr="00C936E2">
        <w:rPr>
          <w:rFonts w:asciiTheme="minorHAnsi" w:hAnsiTheme="minorHAnsi" w:cstheme="minorHAnsi"/>
          <w:lang w:val="en-GB"/>
        </w:rPr>
        <w:t xml:space="preserve">The strategic pillar of development </w:t>
      </w:r>
      <w:r w:rsidR="002A677D">
        <w:rPr>
          <w:rFonts w:asciiTheme="minorHAnsi" w:hAnsiTheme="minorHAnsi" w:cstheme="minorHAnsi"/>
          <w:lang w:val="en-GB"/>
        </w:rPr>
        <w:t xml:space="preserve">for the </w:t>
      </w:r>
      <w:r w:rsidR="002A677D" w:rsidRPr="00C936E2">
        <w:rPr>
          <w:rFonts w:asciiTheme="minorHAnsi" w:hAnsiTheme="minorHAnsi" w:cstheme="minorHAnsi"/>
          <w:lang w:val="en-GB"/>
        </w:rPr>
        <w:t xml:space="preserve">EAC </w:t>
      </w:r>
      <w:r w:rsidRPr="00C936E2">
        <w:rPr>
          <w:rFonts w:asciiTheme="minorHAnsi" w:hAnsiTheme="minorHAnsi" w:cstheme="minorHAnsi"/>
          <w:lang w:val="en-GB"/>
        </w:rPr>
        <w:t>is energy saving</w:t>
      </w:r>
      <w:r w:rsidR="002A677D">
        <w:rPr>
          <w:rFonts w:asciiTheme="minorHAnsi" w:hAnsiTheme="minorHAnsi" w:cstheme="minorHAnsi"/>
          <w:lang w:val="en-GB"/>
        </w:rPr>
        <w:t xml:space="preserve"> </w:t>
      </w:r>
      <w:r w:rsidRPr="00C936E2">
        <w:rPr>
          <w:rFonts w:asciiTheme="minorHAnsi" w:hAnsiTheme="minorHAnsi" w:cstheme="minorHAnsi"/>
          <w:lang w:val="en-GB"/>
        </w:rPr>
        <w:t xml:space="preserve">at all stages: </w:t>
      </w:r>
      <w:r w:rsidR="002A677D">
        <w:rPr>
          <w:rFonts w:asciiTheme="minorHAnsi" w:hAnsiTheme="minorHAnsi" w:cstheme="minorHAnsi"/>
          <w:lang w:val="en-GB"/>
        </w:rPr>
        <w:t>from generation</w:t>
      </w:r>
      <w:r w:rsidRPr="00C936E2">
        <w:rPr>
          <w:rFonts w:asciiTheme="minorHAnsi" w:hAnsiTheme="minorHAnsi" w:cstheme="minorHAnsi"/>
          <w:lang w:val="en-GB"/>
        </w:rPr>
        <w:t xml:space="preserve">, transmission, </w:t>
      </w:r>
      <w:proofErr w:type="gramStart"/>
      <w:r w:rsidRPr="00C936E2">
        <w:rPr>
          <w:rFonts w:asciiTheme="minorHAnsi" w:hAnsiTheme="minorHAnsi" w:cstheme="minorHAnsi"/>
          <w:lang w:val="en-GB"/>
        </w:rPr>
        <w:t>distribution</w:t>
      </w:r>
      <w:proofErr w:type="gramEnd"/>
      <w:r w:rsidRPr="00C936E2">
        <w:rPr>
          <w:rFonts w:asciiTheme="minorHAnsi" w:hAnsiTheme="minorHAnsi" w:cstheme="minorHAnsi"/>
          <w:lang w:val="en-GB"/>
        </w:rPr>
        <w:t xml:space="preserve"> and supply of electricity to the final consumer.</w:t>
      </w:r>
    </w:p>
    <w:p w14:paraId="49AC788F" w14:textId="77777777" w:rsidR="00D70701" w:rsidRPr="00C936E2" w:rsidRDefault="00D70701">
      <w:pPr>
        <w:rPr>
          <w:rFonts w:asciiTheme="minorHAnsi" w:hAnsiTheme="minorHAnsi" w:cstheme="minorHAnsi"/>
          <w:color w:val="000000"/>
          <w:lang w:val="en-GB"/>
        </w:rPr>
      </w:pPr>
    </w:p>
    <w:p w14:paraId="7899D3CC" w14:textId="6224497B" w:rsidR="00D70701" w:rsidRPr="00C936E2" w:rsidRDefault="00575AC7">
      <w:pPr>
        <w:pStyle w:val="P68B1DB1-Normal16"/>
        <w:rPr>
          <w:rFonts w:asciiTheme="minorHAnsi" w:hAnsiTheme="minorHAnsi" w:cstheme="minorHAnsi"/>
          <w:color w:val="000000"/>
          <w:lang w:val="en-GB"/>
        </w:rPr>
      </w:pPr>
      <w:r w:rsidRPr="00C936E2">
        <w:rPr>
          <w:rFonts w:asciiTheme="minorHAnsi" w:eastAsiaTheme="minorEastAsia" w:hAnsiTheme="minorHAnsi" w:cstheme="minorHAnsi"/>
          <w:kern w:val="24"/>
          <w:lang w:val="en-GB"/>
        </w:rPr>
        <w:t>In this context, agreements have been reached with all Communities and most Municipalities for the replacement of energy-</w:t>
      </w:r>
      <w:r w:rsidR="002A677D">
        <w:rPr>
          <w:rFonts w:asciiTheme="minorHAnsi" w:eastAsiaTheme="minorEastAsia" w:hAnsiTheme="minorHAnsi" w:cstheme="minorHAnsi"/>
          <w:kern w:val="24"/>
          <w:lang w:val="en-GB"/>
        </w:rPr>
        <w:t>consuming</w:t>
      </w:r>
      <w:r w:rsidRPr="00C936E2">
        <w:rPr>
          <w:rFonts w:asciiTheme="minorHAnsi" w:eastAsiaTheme="minorEastAsia" w:hAnsiTheme="minorHAnsi" w:cstheme="minorHAnsi"/>
          <w:kern w:val="24"/>
          <w:lang w:val="en-GB"/>
        </w:rPr>
        <w:t xml:space="preserve"> street lighting fixtures</w:t>
      </w:r>
      <w:r w:rsidRPr="00C936E2">
        <w:rPr>
          <w:rFonts w:asciiTheme="minorHAnsi" w:hAnsiTheme="minorHAnsi" w:cstheme="minorHAnsi"/>
          <w:lang w:val="en-GB"/>
        </w:rPr>
        <w:t xml:space="preserve"> with new technology LED luminaires. This is the largest project</w:t>
      </w:r>
      <w:r w:rsidR="002A677D">
        <w:rPr>
          <w:rFonts w:asciiTheme="minorHAnsi" w:hAnsiTheme="minorHAnsi" w:cstheme="minorHAnsi"/>
          <w:lang w:val="en-GB"/>
        </w:rPr>
        <w:t xml:space="preserve"> of such </w:t>
      </w:r>
      <w:proofErr w:type="spellStart"/>
      <w:r w:rsidR="002A677D">
        <w:rPr>
          <w:rFonts w:asciiTheme="minorHAnsi" w:hAnsiTheme="minorHAnsi" w:cstheme="minorHAnsi"/>
          <w:lang w:val="en-GB"/>
        </w:rPr>
        <w:t>caliber</w:t>
      </w:r>
      <w:proofErr w:type="spellEnd"/>
      <w:r w:rsidR="002A677D">
        <w:rPr>
          <w:rFonts w:asciiTheme="minorHAnsi" w:hAnsiTheme="minorHAnsi" w:cstheme="minorHAnsi"/>
          <w:lang w:val="en-GB"/>
        </w:rPr>
        <w:t xml:space="preserve"> </w:t>
      </w:r>
      <w:r w:rsidRPr="00C936E2">
        <w:rPr>
          <w:rFonts w:asciiTheme="minorHAnsi" w:hAnsiTheme="minorHAnsi" w:cstheme="minorHAnsi"/>
          <w:lang w:val="en-GB"/>
        </w:rPr>
        <w:t xml:space="preserve">that has been </w:t>
      </w:r>
      <w:r w:rsidR="002A677D">
        <w:rPr>
          <w:rFonts w:asciiTheme="minorHAnsi" w:hAnsiTheme="minorHAnsi" w:cstheme="minorHAnsi"/>
          <w:lang w:val="en-GB"/>
        </w:rPr>
        <w:t xml:space="preserve">carried out </w:t>
      </w:r>
      <w:r w:rsidRPr="00C936E2">
        <w:rPr>
          <w:rFonts w:asciiTheme="minorHAnsi" w:hAnsiTheme="minorHAnsi" w:cstheme="minorHAnsi"/>
          <w:lang w:val="en-GB"/>
        </w:rPr>
        <w:t>in Cyprus</w:t>
      </w:r>
      <w:r w:rsidR="002A677D">
        <w:rPr>
          <w:rFonts w:asciiTheme="minorHAnsi" w:hAnsiTheme="minorHAnsi" w:cstheme="minorHAnsi"/>
          <w:lang w:val="en-GB"/>
        </w:rPr>
        <w:t xml:space="preserve"> and has proven to be a</w:t>
      </w:r>
      <w:r w:rsidRPr="00C936E2">
        <w:rPr>
          <w:rFonts w:asciiTheme="minorHAnsi" w:hAnsiTheme="minorHAnsi" w:cstheme="minorHAnsi"/>
          <w:lang w:val="en-GB"/>
        </w:rPr>
        <w:t xml:space="preserve"> big challenge for the EAC. With </w:t>
      </w:r>
      <w:r w:rsidR="002A677D">
        <w:rPr>
          <w:rFonts w:asciiTheme="minorHAnsi" w:hAnsiTheme="minorHAnsi" w:cstheme="minorHAnsi"/>
          <w:lang w:val="en-GB"/>
        </w:rPr>
        <w:t>our</w:t>
      </w:r>
      <w:r w:rsidRPr="00C936E2">
        <w:rPr>
          <w:rFonts w:asciiTheme="minorHAnsi" w:hAnsiTheme="minorHAnsi" w:cstheme="minorHAnsi"/>
          <w:lang w:val="en-GB"/>
        </w:rPr>
        <w:t xml:space="preserve"> human resources and the specialized know-how, we have successfully faced this challenge. To date, about 80% of the old luminaires have been replaced.</w:t>
      </w:r>
    </w:p>
    <w:p w14:paraId="405F2EBF" w14:textId="77777777" w:rsidR="00D70701" w:rsidRPr="00C936E2" w:rsidRDefault="00D70701">
      <w:pPr>
        <w:rPr>
          <w:rFonts w:asciiTheme="minorHAnsi" w:hAnsiTheme="minorHAnsi" w:cstheme="minorHAnsi"/>
          <w:color w:val="000000"/>
          <w:lang w:val="en-GB"/>
        </w:rPr>
      </w:pPr>
    </w:p>
    <w:p w14:paraId="1E91361F" w14:textId="48973372" w:rsidR="00D70701" w:rsidRPr="00C936E2" w:rsidRDefault="00575AC7">
      <w:pPr>
        <w:pStyle w:val="NormalWeb"/>
        <w:spacing w:before="0" w:beforeAutospacing="0" w:after="0" w:afterAutospacing="0"/>
        <w:rPr>
          <w:rFonts w:asciiTheme="minorHAnsi" w:hAnsiTheme="minorHAnsi" w:cstheme="minorHAnsi"/>
          <w:lang w:val="en-GB"/>
        </w:rPr>
      </w:pPr>
      <w:r w:rsidRPr="00C936E2">
        <w:rPr>
          <w:rFonts w:asciiTheme="minorHAnsi" w:eastAsiaTheme="minorEastAsia" w:hAnsiTheme="minorHAnsi" w:cstheme="minorHAnsi"/>
          <w:color w:val="000000" w:themeColor="text1"/>
          <w:kern w:val="24"/>
          <w:lang w:val="en-GB"/>
        </w:rPr>
        <w:t>By replacing them, electricity savings of up to 60% are achieved, resulting in a significant reduction of operating costs, but also maintenance costs as the new LED lamps have a longer lifespan</w:t>
      </w:r>
      <w:r w:rsidR="002A677D">
        <w:rPr>
          <w:rFonts w:asciiTheme="minorHAnsi" w:eastAsiaTheme="minorEastAsia" w:hAnsiTheme="minorHAnsi" w:cstheme="minorHAnsi"/>
          <w:color w:val="000000" w:themeColor="text1"/>
          <w:kern w:val="24"/>
          <w:lang w:val="en-GB"/>
        </w:rPr>
        <w:t>, e</w:t>
      </w:r>
      <w:r w:rsidRPr="00C936E2">
        <w:rPr>
          <w:rFonts w:asciiTheme="minorHAnsi" w:eastAsiaTheme="minorEastAsia" w:hAnsiTheme="minorHAnsi" w:cstheme="minorHAnsi"/>
          <w:color w:val="000000" w:themeColor="text1"/>
          <w:kern w:val="24"/>
          <w:lang w:val="en-GB"/>
        </w:rPr>
        <w:t xml:space="preserve">ventually </w:t>
      </w:r>
      <w:r w:rsidR="002A677D">
        <w:rPr>
          <w:rFonts w:asciiTheme="minorHAnsi" w:eastAsiaTheme="minorEastAsia" w:hAnsiTheme="minorHAnsi" w:cstheme="minorHAnsi"/>
          <w:color w:val="000000" w:themeColor="text1"/>
          <w:kern w:val="24"/>
          <w:lang w:val="en-GB"/>
        </w:rPr>
        <w:t xml:space="preserve">leading to </w:t>
      </w:r>
      <w:r w:rsidRPr="00C936E2">
        <w:rPr>
          <w:rFonts w:asciiTheme="minorHAnsi" w:eastAsiaTheme="minorEastAsia" w:hAnsiTheme="minorHAnsi" w:cstheme="minorHAnsi"/>
          <w:color w:val="000000" w:themeColor="text1"/>
          <w:kern w:val="24"/>
          <w:lang w:val="en-GB"/>
        </w:rPr>
        <w:t>significant</w:t>
      </w:r>
      <w:r w:rsidRPr="00C936E2">
        <w:rPr>
          <w:rFonts w:asciiTheme="minorHAnsi" w:hAnsiTheme="minorHAnsi" w:cstheme="minorHAnsi"/>
          <w:lang w:val="en-GB"/>
        </w:rPr>
        <w:t xml:space="preserve"> economic and environmental benefits. </w:t>
      </w:r>
    </w:p>
    <w:p w14:paraId="43D609D8" w14:textId="77777777" w:rsidR="00D70701" w:rsidRPr="00C936E2" w:rsidRDefault="00D70701">
      <w:pPr>
        <w:rPr>
          <w:rFonts w:asciiTheme="minorHAnsi" w:hAnsiTheme="minorHAnsi" w:cstheme="minorHAnsi"/>
          <w:color w:val="000000"/>
          <w:lang w:val="en-GB"/>
        </w:rPr>
      </w:pPr>
    </w:p>
    <w:p w14:paraId="0544815C" w14:textId="5A3718AB" w:rsidR="00D70701" w:rsidRPr="00C936E2" w:rsidRDefault="00575AC7">
      <w:pPr>
        <w:pStyle w:val="P68B1DB1-Normal17"/>
        <w:rPr>
          <w:rFonts w:asciiTheme="minorHAnsi" w:hAnsiTheme="minorHAnsi" w:cstheme="minorHAnsi"/>
          <w:lang w:val="en-GB"/>
        </w:rPr>
      </w:pPr>
      <w:r w:rsidRPr="00C936E2">
        <w:rPr>
          <w:rFonts w:asciiTheme="minorHAnsi" w:hAnsiTheme="minorHAnsi" w:cstheme="minorHAnsi"/>
          <w:lang w:val="en-GB"/>
        </w:rPr>
        <w:t xml:space="preserve">Smart lighting </w:t>
      </w:r>
      <w:r w:rsidR="002A677D">
        <w:rPr>
          <w:rFonts w:asciiTheme="minorHAnsi" w:hAnsiTheme="minorHAnsi" w:cstheme="minorHAnsi"/>
          <w:lang w:val="en-GB"/>
        </w:rPr>
        <w:t>luminaire</w:t>
      </w:r>
      <w:r w:rsidRPr="00C936E2">
        <w:rPr>
          <w:rFonts w:asciiTheme="minorHAnsi" w:hAnsiTheme="minorHAnsi" w:cstheme="minorHAnsi"/>
          <w:lang w:val="en-GB"/>
        </w:rPr>
        <w:t xml:space="preserve">s and smart </w:t>
      </w:r>
      <w:r w:rsidR="002A677D">
        <w:rPr>
          <w:rFonts w:asciiTheme="minorHAnsi" w:hAnsiTheme="minorHAnsi" w:cstheme="minorHAnsi"/>
          <w:lang w:val="en-GB"/>
        </w:rPr>
        <w:t>Pillars</w:t>
      </w:r>
    </w:p>
    <w:p w14:paraId="30234A64" w14:textId="77777777" w:rsidR="00D70701" w:rsidRPr="00C936E2" w:rsidRDefault="00D70701">
      <w:pPr>
        <w:rPr>
          <w:rFonts w:asciiTheme="minorHAnsi" w:hAnsiTheme="minorHAnsi" w:cstheme="minorHAnsi"/>
          <w:color w:val="000000"/>
          <w:kern w:val="24"/>
          <w:lang w:val="en-GB"/>
        </w:rPr>
      </w:pPr>
    </w:p>
    <w:p w14:paraId="54E998FF" w14:textId="10D57156" w:rsidR="00D70701" w:rsidRPr="00C936E2" w:rsidRDefault="002A677D">
      <w:pPr>
        <w:pStyle w:val="P68B1DB1-Normal4"/>
        <w:rPr>
          <w:rFonts w:asciiTheme="minorHAnsi" w:hAnsiTheme="minorHAnsi" w:cstheme="minorHAnsi"/>
          <w:lang w:val="en-GB"/>
        </w:rPr>
      </w:pPr>
      <w:r w:rsidRPr="002A677D">
        <w:rPr>
          <w:rFonts w:asciiTheme="minorHAnsi" w:hAnsiTheme="minorHAnsi" w:cstheme="minorHAnsi"/>
          <w:lang w:val="en-GB"/>
        </w:rPr>
        <w:t xml:space="preserve">An additional option is the smart lighting and smart pillars, which are part of a smart city, as they can be controlled through the software of the central management platform. </w:t>
      </w:r>
      <w:r w:rsidR="00575AC7" w:rsidRPr="00C936E2">
        <w:rPr>
          <w:rFonts w:asciiTheme="minorHAnsi" w:hAnsiTheme="minorHAnsi" w:cstheme="minorHAnsi"/>
          <w:lang w:val="en-GB"/>
        </w:rPr>
        <w:t xml:space="preserve">Each luminaire is controlled separately by a central software. For example, some can be adjusted to turn off in uninhabited areas, while in some other areas the power of each can be adjusted, saving energy while maintaining the brightness levels so as not to affect the safety of pedestrians and vehicles. </w:t>
      </w:r>
    </w:p>
    <w:p w14:paraId="209F5118" w14:textId="00A89DF5" w:rsidR="00D70701" w:rsidRDefault="002A677D" w:rsidP="00085F36">
      <w:pPr>
        <w:rPr>
          <w:rFonts w:asciiTheme="minorHAnsi" w:hAnsiTheme="minorHAnsi" w:cstheme="minorHAnsi"/>
          <w:lang w:val="en-GB"/>
        </w:rPr>
      </w:pPr>
      <w:r w:rsidRPr="002A677D">
        <w:rPr>
          <w:rFonts w:asciiTheme="minorHAnsi" w:hAnsiTheme="minorHAnsi" w:cstheme="minorHAnsi"/>
          <w:lang w:val="en-GB"/>
        </w:rPr>
        <w:t xml:space="preserve">The smart pillars are equipped </w:t>
      </w:r>
      <w:r w:rsidR="00085F36">
        <w:rPr>
          <w:rFonts w:asciiTheme="minorHAnsi" w:hAnsiTheme="minorHAnsi" w:cstheme="minorHAnsi"/>
          <w:lang w:val="en-GB"/>
        </w:rPr>
        <w:t xml:space="preserve">with </w:t>
      </w:r>
      <w:r w:rsidR="00085F36" w:rsidRPr="00C936E2">
        <w:rPr>
          <w:rFonts w:asciiTheme="minorHAnsi" w:hAnsiTheme="minorHAnsi" w:cstheme="minorHAnsi"/>
          <w:lang w:val="en-GB"/>
        </w:rPr>
        <w:t>a weather station, LED Board and wi-fi</w:t>
      </w:r>
      <w:r w:rsidR="00085F36">
        <w:rPr>
          <w:rFonts w:asciiTheme="minorHAnsi" w:hAnsiTheme="minorHAnsi" w:cstheme="minorHAnsi"/>
          <w:lang w:val="en-GB"/>
        </w:rPr>
        <w:t xml:space="preserve"> and can therefore</w:t>
      </w:r>
      <w:r w:rsidRPr="002A677D">
        <w:rPr>
          <w:rFonts w:asciiTheme="minorHAnsi" w:hAnsiTheme="minorHAnsi" w:cstheme="minorHAnsi"/>
          <w:lang w:val="en-GB"/>
        </w:rPr>
        <w:t xml:space="preserve"> provide information, </w:t>
      </w:r>
      <w:r w:rsidR="00085F36" w:rsidRPr="00C936E2">
        <w:rPr>
          <w:rFonts w:asciiTheme="minorHAnsi" w:hAnsiTheme="minorHAnsi" w:cstheme="minorHAnsi"/>
          <w:lang w:val="en-GB"/>
        </w:rPr>
        <w:t>advertising messages, announcements and free internet to the citizens and visitors of the Municipality.</w:t>
      </w:r>
    </w:p>
    <w:p w14:paraId="5FC07C65" w14:textId="77777777" w:rsidR="00085F36" w:rsidRPr="00C936E2" w:rsidRDefault="00085F36" w:rsidP="00085F36">
      <w:pPr>
        <w:rPr>
          <w:rFonts w:asciiTheme="minorHAnsi" w:hAnsiTheme="minorHAnsi" w:cstheme="minorHAnsi"/>
          <w:lang w:val="en-GB"/>
        </w:rPr>
      </w:pPr>
    </w:p>
    <w:p w14:paraId="1AF6D31F" w14:textId="1AB9E80B" w:rsidR="00D70701" w:rsidRPr="00C936E2" w:rsidRDefault="00575AC7">
      <w:pPr>
        <w:pStyle w:val="P68B1DB1-Normal4"/>
        <w:rPr>
          <w:rFonts w:asciiTheme="minorHAnsi" w:hAnsiTheme="minorHAnsi" w:cstheme="minorHAnsi"/>
          <w:lang w:val="en-GB"/>
        </w:rPr>
      </w:pPr>
      <w:r w:rsidRPr="00C936E2">
        <w:rPr>
          <w:rFonts w:asciiTheme="minorHAnsi" w:hAnsiTheme="minorHAnsi" w:cstheme="minorHAnsi"/>
          <w:lang w:val="en-GB"/>
        </w:rPr>
        <w:t xml:space="preserve">The Municipality of </w:t>
      </w:r>
      <w:proofErr w:type="spellStart"/>
      <w:r w:rsidRPr="00C936E2">
        <w:rPr>
          <w:rFonts w:asciiTheme="minorHAnsi" w:hAnsiTheme="minorHAnsi" w:cstheme="minorHAnsi"/>
          <w:lang w:val="en-GB"/>
        </w:rPr>
        <w:t>Paphos</w:t>
      </w:r>
      <w:proofErr w:type="spellEnd"/>
      <w:r w:rsidRPr="00C936E2">
        <w:rPr>
          <w:rFonts w:asciiTheme="minorHAnsi" w:hAnsiTheme="minorHAnsi" w:cstheme="minorHAnsi"/>
          <w:lang w:val="en-GB"/>
        </w:rPr>
        <w:t xml:space="preserve"> chose to install these smart luminaires. Through them, it will save an amount of </w:t>
      </w:r>
      <w:r w:rsidR="007B159F">
        <w:rPr>
          <w:rFonts w:asciiTheme="minorHAnsi" w:hAnsiTheme="minorHAnsi" w:cstheme="minorHAnsi"/>
          <w:lang w:val="en-GB"/>
        </w:rPr>
        <w:t>€</w:t>
      </w:r>
      <w:r w:rsidRPr="00C936E2">
        <w:rPr>
          <w:rFonts w:asciiTheme="minorHAnsi" w:hAnsiTheme="minorHAnsi" w:cstheme="minorHAnsi"/>
          <w:lang w:val="en-GB"/>
        </w:rPr>
        <w:t>420,000</w:t>
      </w:r>
      <w:r w:rsidR="00085F36">
        <w:rPr>
          <w:rFonts w:asciiTheme="minorHAnsi" w:hAnsiTheme="minorHAnsi" w:cstheme="minorHAnsi"/>
          <w:lang w:val="en-GB"/>
        </w:rPr>
        <w:t xml:space="preserve"> every year just by energy saving</w:t>
      </w:r>
      <w:r w:rsidRPr="00C936E2">
        <w:rPr>
          <w:rFonts w:asciiTheme="minorHAnsi" w:hAnsiTheme="minorHAnsi" w:cstheme="minorHAnsi"/>
          <w:lang w:val="en-GB"/>
        </w:rPr>
        <w:t xml:space="preserve">. </w:t>
      </w:r>
      <w:r w:rsidR="00085F36">
        <w:rPr>
          <w:rFonts w:asciiTheme="minorHAnsi" w:hAnsiTheme="minorHAnsi" w:cstheme="minorHAnsi"/>
          <w:lang w:val="en-GB"/>
        </w:rPr>
        <w:t>Moreover</w:t>
      </w:r>
      <w:r w:rsidRPr="00C936E2">
        <w:rPr>
          <w:rFonts w:asciiTheme="minorHAnsi" w:hAnsiTheme="minorHAnsi" w:cstheme="minorHAnsi"/>
          <w:lang w:val="en-GB"/>
        </w:rPr>
        <w:t xml:space="preserve">, </w:t>
      </w:r>
      <w:r w:rsidR="00085F36" w:rsidRPr="00C936E2">
        <w:rPr>
          <w:rFonts w:asciiTheme="minorHAnsi" w:hAnsiTheme="minorHAnsi" w:cstheme="minorHAnsi"/>
          <w:lang w:val="en-GB"/>
        </w:rPr>
        <w:t xml:space="preserve">approximately </w:t>
      </w:r>
      <w:r w:rsidR="00085F36">
        <w:rPr>
          <w:rFonts w:asciiTheme="minorHAnsi" w:hAnsiTheme="minorHAnsi" w:cstheme="minorHAnsi"/>
          <w:lang w:val="en-GB"/>
        </w:rPr>
        <w:t>€</w:t>
      </w:r>
      <w:r w:rsidR="00085F36" w:rsidRPr="00C936E2">
        <w:rPr>
          <w:rFonts w:asciiTheme="minorHAnsi" w:hAnsiTheme="minorHAnsi" w:cstheme="minorHAnsi"/>
          <w:lang w:val="en-GB"/>
        </w:rPr>
        <w:t xml:space="preserve">50,000 will be saved every year </w:t>
      </w:r>
      <w:r w:rsidRPr="00C936E2">
        <w:rPr>
          <w:rFonts w:asciiTheme="minorHAnsi" w:hAnsiTheme="minorHAnsi" w:cstheme="minorHAnsi"/>
          <w:lang w:val="en-GB"/>
        </w:rPr>
        <w:t xml:space="preserve">from savings in the maintenance </w:t>
      </w:r>
      <w:r w:rsidR="00085F36">
        <w:rPr>
          <w:rFonts w:asciiTheme="minorHAnsi" w:hAnsiTheme="minorHAnsi" w:cstheme="minorHAnsi"/>
          <w:lang w:val="en-GB"/>
        </w:rPr>
        <w:t xml:space="preserve">fees </w:t>
      </w:r>
      <w:proofErr w:type="gramStart"/>
      <w:r w:rsidR="00085F36">
        <w:rPr>
          <w:rFonts w:asciiTheme="minorHAnsi" w:hAnsiTheme="minorHAnsi" w:cstheme="minorHAnsi"/>
          <w:lang w:val="en-GB"/>
        </w:rPr>
        <w:t xml:space="preserve">for </w:t>
      </w:r>
      <w:r w:rsidRPr="00C936E2">
        <w:rPr>
          <w:rFonts w:asciiTheme="minorHAnsi" w:hAnsiTheme="minorHAnsi" w:cstheme="minorHAnsi"/>
          <w:lang w:val="en-GB"/>
        </w:rPr>
        <w:t xml:space="preserve"> the</w:t>
      </w:r>
      <w:proofErr w:type="gramEnd"/>
      <w:r w:rsidRPr="00C936E2">
        <w:rPr>
          <w:rFonts w:asciiTheme="minorHAnsi" w:hAnsiTheme="minorHAnsi" w:cstheme="minorHAnsi"/>
          <w:lang w:val="en-GB"/>
        </w:rPr>
        <w:t xml:space="preserve"> new lighting fixtures.</w:t>
      </w:r>
    </w:p>
    <w:p w14:paraId="0A0E1818" w14:textId="77777777" w:rsidR="00D70701" w:rsidRPr="00C936E2" w:rsidRDefault="00D70701">
      <w:pPr>
        <w:rPr>
          <w:rFonts w:asciiTheme="minorHAnsi" w:hAnsiTheme="minorHAnsi" w:cstheme="minorHAnsi"/>
          <w:lang w:val="en-GB"/>
        </w:rPr>
      </w:pPr>
    </w:p>
    <w:p w14:paraId="59BEFD4D" w14:textId="77777777" w:rsidR="00D70701" w:rsidRPr="00C936E2" w:rsidRDefault="00575AC7">
      <w:pPr>
        <w:pStyle w:val="P68B1DB1-Normal2"/>
        <w:rPr>
          <w:rFonts w:asciiTheme="minorHAnsi" w:hAnsiTheme="minorHAnsi" w:cstheme="minorHAnsi"/>
          <w:lang w:val="en-GB"/>
        </w:rPr>
      </w:pPr>
      <w:r w:rsidRPr="00C936E2">
        <w:rPr>
          <w:rFonts w:asciiTheme="minorHAnsi" w:hAnsiTheme="minorHAnsi" w:cstheme="minorHAnsi"/>
          <w:lang w:val="en-GB"/>
        </w:rPr>
        <w:t>E-charge service</w:t>
      </w:r>
    </w:p>
    <w:p w14:paraId="0F084FBD" w14:textId="77777777" w:rsidR="00D70701" w:rsidRPr="00C936E2" w:rsidRDefault="00D70701">
      <w:pPr>
        <w:rPr>
          <w:rFonts w:asciiTheme="minorHAnsi" w:hAnsiTheme="minorHAnsi" w:cstheme="minorHAnsi"/>
          <w:b/>
          <w:lang w:val="en-GB"/>
        </w:rPr>
      </w:pPr>
    </w:p>
    <w:p w14:paraId="4CE7B431" w14:textId="0D7CB1D8" w:rsidR="00D70701" w:rsidRPr="00C936E2" w:rsidRDefault="007C163C">
      <w:pPr>
        <w:pStyle w:val="P68B1DB1-Normal4"/>
        <w:rPr>
          <w:rFonts w:asciiTheme="minorHAnsi" w:hAnsiTheme="minorHAnsi" w:cstheme="minorHAnsi"/>
          <w:color w:val="000000"/>
          <w:kern w:val="24"/>
          <w:lang w:val="en-GB"/>
        </w:rPr>
      </w:pPr>
      <w:r w:rsidRPr="007C163C">
        <w:rPr>
          <w:rFonts w:asciiTheme="minorHAnsi" w:hAnsiTheme="minorHAnsi" w:cstheme="minorHAnsi"/>
          <w:color w:val="000000"/>
          <w:kern w:val="24"/>
          <w:lang w:val="en-GB"/>
        </w:rPr>
        <w:t>Given the international trend for environmentally friendly kinetic energy, the EAC contributes to the effort to reinforce electromobility in our country. Six years ago, the EAC created the e-charge service to allow electric vehicle owners to have access to reliable charging for their vehicles in public areas. We are currently operating</w:t>
      </w:r>
      <w:r w:rsidR="00575AC7" w:rsidRPr="00C936E2">
        <w:rPr>
          <w:rFonts w:asciiTheme="minorHAnsi" w:hAnsiTheme="minorHAnsi" w:cstheme="minorHAnsi"/>
          <w:color w:val="000000"/>
          <w:kern w:val="24"/>
          <w:lang w:val="en-GB"/>
        </w:rPr>
        <w:t xml:space="preserve"> 27 stations throughout Cyprus, with 55 charging points, 26 semi-fast chargers (22kW) and 1 fast charger (50kW). At the same time, the installation of another 12 stations is </w:t>
      </w:r>
      <w:r>
        <w:rPr>
          <w:rFonts w:asciiTheme="minorHAnsi" w:hAnsiTheme="minorHAnsi" w:cstheme="minorHAnsi"/>
          <w:color w:val="000000"/>
          <w:kern w:val="24"/>
          <w:lang w:val="en-GB"/>
        </w:rPr>
        <w:t xml:space="preserve">being </w:t>
      </w:r>
      <w:r w:rsidR="00575AC7" w:rsidRPr="00C936E2">
        <w:rPr>
          <w:rFonts w:asciiTheme="minorHAnsi" w:hAnsiTheme="minorHAnsi" w:cstheme="minorHAnsi"/>
          <w:color w:val="000000"/>
          <w:kern w:val="24"/>
          <w:lang w:val="en-GB"/>
        </w:rPr>
        <w:t>planned</w:t>
      </w:r>
      <w:r w:rsidRPr="007C163C">
        <w:rPr>
          <w:rFonts w:asciiTheme="minorHAnsi" w:hAnsiTheme="minorHAnsi" w:cstheme="minorHAnsi"/>
          <w:color w:val="000000"/>
          <w:kern w:val="24"/>
          <w:lang w:val="en-GB"/>
        </w:rPr>
        <w:t xml:space="preserve"> </w:t>
      </w:r>
      <w:r>
        <w:rPr>
          <w:rFonts w:asciiTheme="minorHAnsi" w:hAnsiTheme="minorHAnsi" w:cstheme="minorHAnsi"/>
          <w:color w:val="000000"/>
          <w:kern w:val="24"/>
          <w:lang w:val="en-GB"/>
        </w:rPr>
        <w:t>for</w:t>
      </w:r>
      <w:r w:rsidRPr="00C936E2">
        <w:rPr>
          <w:rFonts w:asciiTheme="minorHAnsi" w:hAnsiTheme="minorHAnsi" w:cstheme="minorHAnsi"/>
          <w:color w:val="000000"/>
          <w:kern w:val="24"/>
          <w:lang w:val="en-GB"/>
        </w:rPr>
        <w:t xml:space="preserve"> 2021</w:t>
      </w:r>
      <w:r w:rsidR="00575AC7" w:rsidRPr="00C936E2">
        <w:rPr>
          <w:rFonts w:asciiTheme="minorHAnsi" w:hAnsiTheme="minorHAnsi" w:cstheme="minorHAnsi"/>
          <w:color w:val="000000"/>
          <w:kern w:val="24"/>
          <w:lang w:val="en-GB"/>
        </w:rPr>
        <w:t xml:space="preserve">. These include four additional new generation quick chargers </w:t>
      </w:r>
      <w:r>
        <w:rPr>
          <w:rFonts w:asciiTheme="minorHAnsi" w:hAnsiTheme="minorHAnsi" w:cstheme="minorHAnsi"/>
          <w:color w:val="000000"/>
          <w:kern w:val="24"/>
          <w:lang w:val="en-GB"/>
        </w:rPr>
        <w:t>with charging ability of</w:t>
      </w:r>
      <w:r w:rsidR="00575AC7" w:rsidRPr="00C936E2">
        <w:rPr>
          <w:rFonts w:asciiTheme="minorHAnsi" w:hAnsiTheme="minorHAnsi" w:cstheme="minorHAnsi"/>
          <w:color w:val="000000"/>
          <w:kern w:val="24"/>
          <w:lang w:val="en-GB"/>
        </w:rPr>
        <w:t xml:space="preserve"> just 20 minutes. </w:t>
      </w:r>
    </w:p>
    <w:p w14:paraId="6FF88DEB" w14:textId="77777777" w:rsidR="00D70701" w:rsidRPr="00C936E2" w:rsidRDefault="00D70701">
      <w:pPr>
        <w:rPr>
          <w:rFonts w:asciiTheme="minorHAnsi" w:hAnsiTheme="minorHAnsi" w:cstheme="minorHAnsi"/>
          <w:color w:val="000000"/>
          <w:kern w:val="24"/>
          <w:lang w:val="en-GB"/>
        </w:rPr>
      </w:pPr>
    </w:p>
    <w:p w14:paraId="2D697392" w14:textId="77777777" w:rsidR="00D70701" w:rsidRPr="00C936E2" w:rsidRDefault="00575AC7">
      <w:pPr>
        <w:pStyle w:val="P68B1DB1-Normal18"/>
        <w:rPr>
          <w:rFonts w:asciiTheme="minorHAnsi" w:hAnsiTheme="minorHAnsi" w:cstheme="minorHAnsi"/>
          <w:color w:val="231F20"/>
          <w:lang w:val="en-GB"/>
        </w:rPr>
      </w:pPr>
      <w:r w:rsidRPr="00C936E2">
        <w:rPr>
          <w:rFonts w:asciiTheme="minorHAnsi" w:hAnsiTheme="minorHAnsi" w:cstheme="minorHAnsi"/>
          <w:lang w:val="en-GB"/>
        </w:rPr>
        <w:t xml:space="preserve">With our priority to cover the highways, in practice the charging stations of the EAC cover the needs of electric vehicles throughout Cyprus. </w:t>
      </w:r>
    </w:p>
    <w:p w14:paraId="418383FA" w14:textId="77777777" w:rsidR="00D70701" w:rsidRPr="00C936E2" w:rsidRDefault="00D70701">
      <w:pPr>
        <w:shd w:val="clear" w:color="auto" w:fill="FFFFFF"/>
        <w:rPr>
          <w:rFonts w:asciiTheme="minorHAnsi" w:hAnsiTheme="minorHAnsi" w:cstheme="minorHAnsi"/>
          <w:b/>
          <w:color w:val="231F20"/>
          <w:lang w:val="en-GB"/>
        </w:rPr>
      </w:pPr>
    </w:p>
    <w:p w14:paraId="6D6AE2C9" w14:textId="14BD6DA0" w:rsidR="00D70701" w:rsidRPr="00C936E2" w:rsidRDefault="007C163C">
      <w:pPr>
        <w:pStyle w:val="P68B1DB1-Normal4"/>
        <w:shd w:val="clear" w:color="auto" w:fill="FFFFFF"/>
        <w:rPr>
          <w:rFonts w:asciiTheme="minorHAnsi" w:hAnsiTheme="minorHAnsi" w:cstheme="minorHAnsi"/>
          <w:color w:val="231F20"/>
          <w:lang w:val="en-GB"/>
        </w:rPr>
      </w:pPr>
      <w:r w:rsidRPr="007C163C">
        <w:rPr>
          <w:rFonts w:asciiTheme="minorHAnsi" w:hAnsiTheme="minorHAnsi" w:cstheme="minorHAnsi"/>
          <w:color w:val="231F20"/>
          <w:lang w:val="en-GB"/>
        </w:rPr>
        <w:t>At the same time, by using the platform</w:t>
      </w:r>
      <w:hyperlink r:id="rId9" w:anchor="/portal/locations" w:tgtFrame="_blank" w:history="1">
        <w:r w:rsidRPr="007C163C">
          <w:rPr>
            <w:rStyle w:val="Hyperlink"/>
            <w:rFonts w:asciiTheme="minorHAnsi" w:hAnsiTheme="minorHAnsi" w:cstheme="minorHAnsi"/>
            <w:b/>
            <w:lang w:val="en-GB"/>
          </w:rPr>
          <w:t xml:space="preserve"> myeac.etrel.com</w:t>
        </w:r>
      </w:hyperlink>
      <w:r w:rsidRPr="007C163C">
        <w:rPr>
          <w:rFonts w:asciiTheme="minorHAnsi" w:hAnsiTheme="minorHAnsi" w:cstheme="minorHAnsi"/>
          <w:color w:val="231F20"/>
          <w:lang w:val="en-GB"/>
        </w:rPr>
        <w:t xml:space="preserve"> which works on a mobile phone or a computer, drivers can be informed regarding charging points, the chargers’ status and if they are occupied, as well as obtain other information</w:t>
      </w:r>
    </w:p>
    <w:p w14:paraId="388B3879" w14:textId="77777777" w:rsidR="00D70701" w:rsidRPr="00C936E2" w:rsidRDefault="00D70701">
      <w:pPr>
        <w:rPr>
          <w:rFonts w:asciiTheme="minorHAnsi" w:hAnsiTheme="minorHAnsi" w:cstheme="minorHAnsi"/>
          <w:b/>
          <w:lang w:val="en-GB"/>
        </w:rPr>
      </w:pPr>
    </w:p>
    <w:p w14:paraId="500252BF" w14:textId="77777777" w:rsidR="00D70701" w:rsidRPr="00C936E2" w:rsidRDefault="00575AC7">
      <w:pPr>
        <w:pStyle w:val="P68B1DB1-Normal2"/>
        <w:rPr>
          <w:rFonts w:asciiTheme="minorHAnsi" w:hAnsiTheme="minorHAnsi" w:cstheme="minorHAnsi"/>
          <w:lang w:val="en-GB"/>
        </w:rPr>
      </w:pPr>
      <w:r w:rsidRPr="00C936E2">
        <w:rPr>
          <w:rFonts w:asciiTheme="minorHAnsi" w:hAnsiTheme="minorHAnsi" w:cstheme="minorHAnsi"/>
          <w:lang w:val="en-GB"/>
        </w:rPr>
        <w:t>Installation of Photovoltaic Systems in the Schools of Cyprus</w:t>
      </w:r>
    </w:p>
    <w:p w14:paraId="042D4C99" w14:textId="77777777" w:rsidR="00D70701" w:rsidRPr="00C936E2" w:rsidRDefault="00D70701">
      <w:pPr>
        <w:rPr>
          <w:rFonts w:asciiTheme="minorHAnsi" w:hAnsiTheme="minorHAnsi" w:cstheme="minorHAnsi"/>
          <w:b/>
          <w:lang w:val="en-GB"/>
        </w:rPr>
      </w:pPr>
    </w:p>
    <w:p w14:paraId="58E02993" w14:textId="22615968" w:rsidR="00D70701" w:rsidRPr="00C936E2" w:rsidRDefault="00575AC7">
      <w:pPr>
        <w:pStyle w:val="P68B1DB1-Normal4"/>
        <w:rPr>
          <w:rFonts w:asciiTheme="minorHAnsi" w:hAnsiTheme="minorHAnsi" w:cstheme="minorHAnsi"/>
          <w:lang w:val="en-GB"/>
        </w:rPr>
      </w:pPr>
      <w:r w:rsidRPr="00C936E2">
        <w:rPr>
          <w:rFonts w:asciiTheme="minorHAnsi" w:hAnsiTheme="minorHAnsi" w:cstheme="minorHAnsi"/>
          <w:lang w:val="en-GB"/>
        </w:rPr>
        <w:t>The installation of Photovoltaic Systems in the 405 schools of Cyprus, is a very important step for the sustainable future of our</w:t>
      </w:r>
      <w:r w:rsidR="007913B1">
        <w:rPr>
          <w:rFonts w:asciiTheme="minorHAnsi" w:hAnsiTheme="minorHAnsi" w:cstheme="minorHAnsi"/>
          <w:lang w:val="en-GB"/>
        </w:rPr>
        <w:t xml:space="preserve"> country</w:t>
      </w:r>
      <w:r w:rsidRPr="00C936E2">
        <w:rPr>
          <w:rFonts w:asciiTheme="minorHAnsi" w:hAnsiTheme="minorHAnsi" w:cstheme="minorHAnsi"/>
          <w:lang w:val="en-GB"/>
        </w:rPr>
        <w:t xml:space="preserve">. </w:t>
      </w:r>
      <w:proofErr w:type="gramStart"/>
      <w:r w:rsidR="007913B1">
        <w:rPr>
          <w:rFonts w:asciiTheme="minorHAnsi" w:hAnsiTheme="minorHAnsi" w:cstheme="minorHAnsi"/>
          <w:lang w:val="en-GB"/>
        </w:rPr>
        <w:t>With this in mind, there</w:t>
      </w:r>
      <w:proofErr w:type="gramEnd"/>
      <w:r w:rsidR="007913B1">
        <w:rPr>
          <w:rFonts w:asciiTheme="minorHAnsi" w:hAnsiTheme="minorHAnsi" w:cstheme="minorHAnsi"/>
          <w:lang w:val="en-GB"/>
        </w:rPr>
        <w:t xml:space="preserve"> is no other way than using</w:t>
      </w:r>
      <w:r w:rsidRPr="00C936E2">
        <w:rPr>
          <w:rFonts w:asciiTheme="minorHAnsi" w:hAnsiTheme="minorHAnsi" w:cstheme="minorHAnsi"/>
          <w:lang w:val="en-GB"/>
        </w:rPr>
        <w:t xml:space="preserve"> </w:t>
      </w:r>
      <w:r w:rsidRPr="00C936E2">
        <w:rPr>
          <w:rFonts w:asciiTheme="minorHAnsi" w:hAnsiTheme="minorHAnsi" w:cstheme="minorHAnsi"/>
          <w:lang w:val="en-GB"/>
        </w:rPr>
        <w:lastRenderedPageBreak/>
        <w:t xml:space="preserve">Renewable Energy Sources. With its know-how and experience, the EAC has the power to ensure the success of this project. </w:t>
      </w:r>
    </w:p>
    <w:p w14:paraId="2AA7DBBF" w14:textId="77777777" w:rsidR="00D70701" w:rsidRPr="00C936E2" w:rsidRDefault="00D70701">
      <w:pPr>
        <w:widowControl w:val="0"/>
        <w:autoSpaceDE w:val="0"/>
        <w:autoSpaceDN w:val="0"/>
        <w:adjustRightInd w:val="0"/>
        <w:ind w:left="360"/>
        <w:rPr>
          <w:rFonts w:asciiTheme="minorHAnsi" w:hAnsiTheme="minorHAnsi" w:cstheme="minorHAnsi"/>
          <w:lang w:val="en-GB"/>
        </w:rPr>
      </w:pPr>
    </w:p>
    <w:p w14:paraId="04A60515" w14:textId="3E194BFD" w:rsidR="00D70701" w:rsidRPr="00C936E2" w:rsidRDefault="00575AC7">
      <w:pPr>
        <w:pStyle w:val="P68B1DB1-Normal4"/>
        <w:rPr>
          <w:rFonts w:asciiTheme="minorHAnsi" w:hAnsiTheme="minorHAnsi" w:cstheme="minorHAnsi"/>
          <w:color w:val="000000" w:themeColor="text1"/>
          <w:kern w:val="24"/>
          <w:lang w:val="en-GB"/>
        </w:rPr>
      </w:pPr>
      <w:r w:rsidRPr="00C936E2">
        <w:rPr>
          <w:rFonts w:asciiTheme="minorHAnsi" w:hAnsiTheme="minorHAnsi" w:cstheme="minorHAnsi"/>
          <w:lang w:val="en-GB"/>
        </w:rPr>
        <w:t>The project includes</w:t>
      </w:r>
      <w:r w:rsidRPr="00C936E2">
        <w:rPr>
          <w:rFonts w:asciiTheme="minorHAnsi" w:hAnsiTheme="minorHAnsi" w:cstheme="minorHAnsi"/>
          <w:color w:val="000000" w:themeColor="text1"/>
          <w:kern w:val="24"/>
          <w:lang w:val="en-GB"/>
        </w:rPr>
        <w:t xml:space="preserve"> Installation</w:t>
      </w:r>
      <w:r w:rsidRPr="00C936E2">
        <w:rPr>
          <w:rFonts w:asciiTheme="minorHAnsi" w:hAnsiTheme="minorHAnsi" w:cstheme="minorHAnsi"/>
          <w:lang w:val="en-GB"/>
        </w:rPr>
        <w:t xml:space="preserve"> </w:t>
      </w:r>
      <w:r w:rsidR="007913B1">
        <w:rPr>
          <w:rFonts w:asciiTheme="minorHAnsi" w:hAnsiTheme="minorHAnsi" w:cstheme="minorHAnsi"/>
          <w:lang w:val="en-GB"/>
        </w:rPr>
        <w:t xml:space="preserve">of </w:t>
      </w:r>
      <w:r w:rsidRPr="00C936E2">
        <w:rPr>
          <w:rFonts w:asciiTheme="minorHAnsi" w:hAnsiTheme="minorHAnsi" w:cstheme="minorHAnsi"/>
          <w:lang w:val="en-GB"/>
        </w:rPr>
        <w:t>Photovoltaic Systems</w:t>
      </w:r>
      <w:r w:rsidR="007913B1">
        <w:rPr>
          <w:rFonts w:asciiTheme="minorHAnsi" w:hAnsiTheme="minorHAnsi" w:cstheme="minorHAnsi"/>
          <w:lang w:val="en-GB"/>
        </w:rPr>
        <w:t xml:space="preserve"> </w:t>
      </w:r>
      <w:r w:rsidR="007913B1">
        <w:rPr>
          <w:rFonts w:asciiTheme="minorHAnsi" w:hAnsiTheme="minorHAnsi" w:cstheme="minorHAnsi"/>
          <w:color w:val="000000" w:themeColor="text1"/>
          <w:kern w:val="24"/>
          <w:lang w:val="en-GB"/>
        </w:rPr>
        <w:t>of a</w:t>
      </w:r>
      <w:r w:rsidRPr="00C936E2">
        <w:rPr>
          <w:rFonts w:asciiTheme="minorHAnsi" w:hAnsiTheme="minorHAnsi" w:cstheme="minorHAnsi"/>
          <w:color w:val="000000" w:themeColor="text1"/>
          <w:kern w:val="24"/>
          <w:lang w:val="en-GB"/>
        </w:rPr>
        <w:t xml:space="preserve"> total capacity 4.8 MW, as well as </w:t>
      </w:r>
      <w:r w:rsidR="007913B1">
        <w:rPr>
          <w:rFonts w:asciiTheme="minorHAnsi" w:hAnsiTheme="minorHAnsi" w:cstheme="minorHAnsi"/>
          <w:color w:val="000000" w:themeColor="text1"/>
          <w:kern w:val="24"/>
          <w:lang w:val="en-GB"/>
        </w:rPr>
        <w:t xml:space="preserve">providing </w:t>
      </w:r>
      <w:r w:rsidRPr="00C936E2">
        <w:rPr>
          <w:rFonts w:asciiTheme="minorHAnsi" w:hAnsiTheme="minorHAnsi" w:cstheme="minorHAnsi"/>
          <w:color w:val="000000" w:themeColor="text1"/>
          <w:kern w:val="24"/>
          <w:lang w:val="en-GB"/>
        </w:rPr>
        <w:t xml:space="preserve">thermal </w:t>
      </w:r>
      <w:r w:rsidR="007913B1">
        <w:rPr>
          <w:rFonts w:asciiTheme="minorHAnsi" w:hAnsiTheme="minorHAnsi" w:cstheme="minorHAnsi"/>
          <w:color w:val="000000" w:themeColor="text1"/>
          <w:kern w:val="24"/>
          <w:lang w:val="en-GB"/>
        </w:rPr>
        <w:t xml:space="preserve">insulation </w:t>
      </w:r>
      <w:r w:rsidRPr="00C936E2">
        <w:rPr>
          <w:rFonts w:asciiTheme="minorHAnsi" w:hAnsiTheme="minorHAnsi" w:cstheme="minorHAnsi"/>
          <w:color w:val="000000" w:themeColor="text1"/>
          <w:kern w:val="24"/>
          <w:lang w:val="en-GB"/>
        </w:rPr>
        <w:t xml:space="preserve">and waterproofing </w:t>
      </w:r>
      <w:r w:rsidR="007913B1">
        <w:rPr>
          <w:rFonts w:asciiTheme="minorHAnsi" w:hAnsiTheme="minorHAnsi" w:cstheme="minorHAnsi"/>
          <w:color w:val="000000" w:themeColor="text1"/>
          <w:kern w:val="24"/>
          <w:lang w:val="en-GB"/>
        </w:rPr>
        <w:t>t</w:t>
      </w:r>
      <w:r w:rsidRPr="00C936E2">
        <w:rPr>
          <w:rFonts w:asciiTheme="minorHAnsi" w:hAnsiTheme="minorHAnsi" w:cstheme="minorHAnsi"/>
          <w:color w:val="000000" w:themeColor="text1"/>
          <w:kern w:val="24"/>
          <w:lang w:val="en-GB"/>
        </w:rPr>
        <w:t>he surfaces where the</w:t>
      </w:r>
      <w:r w:rsidRPr="00C936E2">
        <w:rPr>
          <w:rFonts w:asciiTheme="minorHAnsi" w:hAnsiTheme="minorHAnsi" w:cstheme="minorHAnsi"/>
          <w:lang w:val="en-GB"/>
        </w:rPr>
        <w:t xml:space="preserve"> Photovoltaic Systems </w:t>
      </w:r>
      <w:r w:rsidR="007913B1">
        <w:rPr>
          <w:rFonts w:asciiTheme="minorHAnsi" w:hAnsiTheme="minorHAnsi" w:cstheme="minorHAnsi"/>
          <w:lang w:val="en-GB"/>
        </w:rPr>
        <w:t xml:space="preserve">will be installed, a </w:t>
      </w:r>
      <w:r w:rsidRPr="00C936E2">
        <w:rPr>
          <w:rFonts w:asciiTheme="minorHAnsi" w:hAnsiTheme="minorHAnsi" w:cstheme="minorHAnsi"/>
          <w:lang w:val="en-GB"/>
        </w:rPr>
        <w:t>total</w:t>
      </w:r>
      <w:r w:rsidRPr="00C936E2">
        <w:rPr>
          <w:rFonts w:asciiTheme="minorHAnsi" w:hAnsiTheme="minorHAnsi" w:cstheme="minorHAnsi"/>
          <w:color w:val="000000" w:themeColor="text1"/>
          <w:kern w:val="24"/>
          <w:lang w:val="en-GB"/>
        </w:rPr>
        <w:t xml:space="preserve"> area of about 120,000 </w:t>
      </w:r>
      <w:proofErr w:type="spellStart"/>
      <w:r w:rsidRPr="00C936E2">
        <w:rPr>
          <w:rFonts w:asciiTheme="minorHAnsi" w:hAnsiTheme="minorHAnsi" w:cstheme="minorHAnsi"/>
          <w:color w:val="000000" w:themeColor="text1"/>
          <w:kern w:val="24"/>
          <w:lang w:val="en-GB"/>
        </w:rPr>
        <w:t>sq.m</w:t>
      </w:r>
      <w:proofErr w:type="spellEnd"/>
      <w:r w:rsidRPr="00C936E2">
        <w:rPr>
          <w:rFonts w:asciiTheme="minorHAnsi" w:hAnsiTheme="minorHAnsi" w:cstheme="minorHAnsi"/>
          <w:color w:val="000000" w:themeColor="text1"/>
          <w:kern w:val="24"/>
          <w:lang w:val="en-GB"/>
        </w:rPr>
        <w:t>. The project will be funded by the EAC, while the Ministry of Education will repay the EAC gradually, over a period of 20 years.</w:t>
      </w:r>
    </w:p>
    <w:p w14:paraId="701DB02C" w14:textId="77777777" w:rsidR="00D70701" w:rsidRPr="00C936E2" w:rsidRDefault="00D70701">
      <w:pPr>
        <w:rPr>
          <w:rFonts w:asciiTheme="minorHAnsi" w:hAnsiTheme="minorHAnsi" w:cstheme="minorHAnsi"/>
          <w:b/>
          <w:lang w:val="en-GB"/>
        </w:rPr>
      </w:pPr>
    </w:p>
    <w:p w14:paraId="3DFC7501" w14:textId="62A92CC7" w:rsidR="00D70701" w:rsidRPr="00C936E2" w:rsidRDefault="00575AC7">
      <w:pPr>
        <w:pStyle w:val="P68B1DB1-Normal2"/>
        <w:ind w:right="238"/>
        <w:rPr>
          <w:rFonts w:asciiTheme="minorHAnsi" w:hAnsiTheme="minorHAnsi" w:cstheme="minorHAnsi"/>
          <w:lang w:val="en-GB"/>
        </w:rPr>
      </w:pPr>
      <w:r w:rsidRPr="00C936E2">
        <w:rPr>
          <w:rFonts w:asciiTheme="minorHAnsi" w:hAnsiTheme="minorHAnsi" w:cstheme="minorHAnsi"/>
          <w:lang w:val="en-GB"/>
        </w:rPr>
        <w:t xml:space="preserve">Installation of </w:t>
      </w:r>
      <w:r w:rsidR="007913B1">
        <w:rPr>
          <w:rFonts w:asciiTheme="minorHAnsi" w:hAnsiTheme="minorHAnsi" w:cstheme="minorHAnsi"/>
          <w:lang w:val="en-GB"/>
        </w:rPr>
        <w:t>PVS</w:t>
      </w:r>
      <w:r w:rsidRPr="00C936E2">
        <w:rPr>
          <w:rFonts w:asciiTheme="minorHAnsi" w:hAnsiTheme="minorHAnsi" w:cstheme="minorHAnsi"/>
          <w:lang w:val="en-GB"/>
        </w:rPr>
        <w:t xml:space="preserve"> at the Head Offices</w:t>
      </w:r>
    </w:p>
    <w:p w14:paraId="19218C4B" w14:textId="77777777" w:rsidR="00D70701" w:rsidRPr="00C936E2" w:rsidRDefault="00D70701">
      <w:pPr>
        <w:ind w:right="238"/>
        <w:rPr>
          <w:rFonts w:asciiTheme="minorHAnsi" w:hAnsiTheme="minorHAnsi" w:cstheme="minorHAnsi"/>
          <w:lang w:val="en-GB"/>
        </w:rPr>
      </w:pPr>
    </w:p>
    <w:p w14:paraId="370FE66C" w14:textId="7FEA19D5" w:rsidR="00D70701" w:rsidRPr="00C936E2" w:rsidRDefault="007913B1">
      <w:pPr>
        <w:pStyle w:val="P68B1DB1-Normal4"/>
        <w:rPr>
          <w:rFonts w:asciiTheme="minorHAnsi" w:hAnsiTheme="minorHAnsi" w:cstheme="minorHAnsi"/>
          <w:lang w:val="en-GB"/>
        </w:rPr>
      </w:pPr>
      <w:r w:rsidRPr="007913B1">
        <w:rPr>
          <w:rFonts w:asciiTheme="minorHAnsi" w:hAnsiTheme="minorHAnsi" w:cstheme="minorHAnsi"/>
          <w:lang w:val="en-GB"/>
        </w:rPr>
        <w:t xml:space="preserve">In the context of the EAC planning for the utilization of Renewable Energy Sources, a </w:t>
      </w:r>
      <w:proofErr w:type="gramStart"/>
      <w:r w:rsidRPr="007913B1">
        <w:rPr>
          <w:rFonts w:asciiTheme="minorHAnsi" w:hAnsiTheme="minorHAnsi" w:cstheme="minorHAnsi"/>
          <w:lang w:val="en-GB"/>
        </w:rPr>
        <w:t>425 kW</w:t>
      </w:r>
      <w:proofErr w:type="gramEnd"/>
      <w:r w:rsidRPr="007913B1">
        <w:rPr>
          <w:rFonts w:asciiTheme="minorHAnsi" w:hAnsiTheme="minorHAnsi" w:cstheme="minorHAnsi"/>
          <w:lang w:val="en-GB"/>
        </w:rPr>
        <w:t xml:space="preserve"> photovoltaic power system was installed at the EAC Headquarters </w:t>
      </w:r>
      <w:r>
        <w:rPr>
          <w:rFonts w:asciiTheme="minorHAnsi" w:hAnsiTheme="minorHAnsi" w:cstheme="minorHAnsi"/>
          <w:lang w:val="en-GB"/>
        </w:rPr>
        <w:t xml:space="preserve">at </w:t>
      </w:r>
      <w:proofErr w:type="spellStart"/>
      <w:r w:rsidR="00575AC7" w:rsidRPr="00C936E2">
        <w:rPr>
          <w:rFonts w:asciiTheme="minorHAnsi" w:hAnsiTheme="minorHAnsi" w:cstheme="minorHAnsi"/>
          <w:lang w:val="en-GB"/>
        </w:rPr>
        <w:t>Amfipoleos</w:t>
      </w:r>
      <w:proofErr w:type="spellEnd"/>
      <w:r w:rsidR="00575AC7" w:rsidRPr="00C936E2">
        <w:rPr>
          <w:rFonts w:asciiTheme="minorHAnsi" w:hAnsiTheme="minorHAnsi" w:cstheme="minorHAnsi"/>
          <w:lang w:val="en-GB"/>
        </w:rPr>
        <w:t xml:space="preserve"> Street, in </w:t>
      </w:r>
      <w:proofErr w:type="spellStart"/>
      <w:r w:rsidR="00575AC7" w:rsidRPr="00C936E2">
        <w:rPr>
          <w:rFonts w:asciiTheme="minorHAnsi" w:hAnsiTheme="minorHAnsi" w:cstheme="minorHAnsi"/>
          <w:lang w:val="en-GB"/>
        </w:rPr>
        <w:t>Strovolos</w:t>
      </w:r>
      <w:proofErr w:type="spellEnd"/>
      <w:r w:rsidR="00575AC7" w:rsidRPr="00C936E2">
        <w:rPr>
          <w:rFonts w:asciiTheme="minorHAnsi" w:hAnsiTheme="minorHAnsi" w:cstheme="minorHAnsi"/>
          <w:lang w:val="en-GB"/>
        </w:rPr>
        <w:t xml:space="preserve">. </w:t>
      </w:r>
    </w:p>
    <w:p w14:paraId="78079A84" w14:textId="77777777" w:rsidR="00D70701" w:rsidRPr="00C936E2" w:rsidRDefault="00D70701">
      <w:pPr>
        <w:rPr>
          <w:rFonts w:asciiTheme="minorHAnsi" w:hAnsiTheme="minorHAnsi" w:cstheme="minorHAnsi"/>
          <w:lang w:val="en-GB"/>
        </w:rPr>
      </w:pPr>
    </w:p>
    <w:p w14:paraId="56BFBFA0" w14:textId="552885CB" w:rsidR="00D70701" w:rsidRPr="00C936E2" w:rsidRDefault="00575AC7">
      <w:pPr>
        <w:pStyle w:val="P68B1DB1-Normal4"/>
        <w:rPr>
          <w:rFonts w:asciiTheme="minorHAnsi" w:hAnsiTheme="minorHAnsi" w:cstheme="minorHAnsi"/>
          <w:lang w:val="en-GB"/>
        </w:rPr>
      </w:pPr>
      <w:r w:rsidRPr="00C936E2">
        <w:rPr>
          <w:rFonts w:asciiTheme="minorHAnsi" w:hAnsiTheme="minorHAnsi" w:cstheme="minorHAnsi"/>
          <w:lang w:val="en-GB"/>
        </w:rPr>
        <w:t xml:space="preserve">The whole system was designed </w:t>
      </w:r>
      <w:r w:rsidR="007913B1">
        <w:rPr>
          <w:rFonts w:asciiTheme="minorHAnsi" w:hAnsiTheme="minorHAnsi" w:cstheme="minorHAnsi"/>
          <w:lang w:val="en-GB"/>
        </w:rPr>
        <w:t>to be integrated</w:t>
      </w:r>
      <w:r w:rsidRPr="00C936E2">
        <w:rPr>
          <w:rFonts w:asciiTheme="minorHAnsi" w:hAnsiTheme="minorHAnsi" w:cstheme="minorHAnsi"/>
          <w:lang w:val="en-GB"/>
        </w:rPr>
        <w:t xml:space="preserve"> </w:t>
      </w:r>
      <w:r w:rsidR="007913B1">
        <w:rPr>
          <w:rFonts w:asciiTheme="minorHAnsi" w:hAnsiTheme="minorHAnsi" w:cstheme="minorHAnsi"/>
          <w:lang w:val="en-GB"/>
        </w:rPr>
        <w:t>within the existing</w:t>
      </w:r>
      <w:r w:rsidRPr="00C936E2">
        <w:rPr>
          <w:rFonts w:asciiTheme="minorHAnsi" w:hAnsiTheme="minorHAnsi" w:cstheme="minorHAnsi"/>
          <w:lang w:val="en-GB"/>
        </w:rPr>
        <w:t xml:space="preserve"> building and </w:t>
      </w:r>
      <w:r w:rsidR="007913B1">
        <w:rPr>
          <w:rFonts w:asciiTheme="minorHAnsi" w:hAnsiTheme="minorHAnsi" w:cstheme="minorHAnsi"/>
          <w:lang w:val="en-GB"/>
        </w:rPr>
        <w:t xml:space="preserve">aiming at </w:t>
      </w:r>
      <w:r w:rsidRPr="00C936E2">
        <w:rPr>
          <w:rFonts w:asciiTheme="minorHAnsi" w:hAnsiTheme="minorHAnsi" w:cstheme="minorHAnsi"/>
          <w:lang w:val="en-GB"/>
        </w:rPr>
        <w:t xml:space="preserve">its functionality. EAC customers now have a shaded parking lot for their best service and at the same time these awnings contribute to meeting the energy needs of the building. The Photovoltaic System covers about 40% of the total annual consumption of the EAC Headquarters. </w:t>
      </w:r>
    </w:p>
    <w:p w14:paraId="152738C4" w14:textId="77777777" w:rsidR="00D70701" w:rsidRPr="00C936E2" w:rsidRDefault="00D70701">
      <w:pPr>
        <w:widowControl w:val="0"/>
        <w:autoSpaceDE w:val="0"/>
        <w:autoSpaceDN w:val="0"/>
        <w:adjustRightInd w:val="0"/>
        <w:rPr>
          <w:rFonts w:asciiTheme="minorHAnsi" w:hAnsiTheme="minorHAnsi" w:cstheme="minorHAnsi"/>
          <w:lang w:val="en-GB"/>
        </w:rPr>
      </w:pPr>
    </w:p>
    <w:p w14:paraId="1CB9704D" w14:textId="30185C58" w:rsidR="00D70701" w:rsidRPr="00C936E2" w:rsidRDefault="00575AC7">
      <w:pPr>
        <w:pStyle w:val="P68B1DB1-NormalWeb8"/>
        <w:spacing w:before="0" w:beforeAutospacing="0" w:after="0" w:afterAutospacing="0"/>
        <w:rPr>
          <w:rFonts w:asciiTheme="minorHAnsi" w:hAnsiTheme="minorHAnsi" w:cstheme="minorHAnsi"/>
          <w:lang w:val="en-GB"/>
        </w:rPr>
      </w:pPr>
      <w:r w:rsidRPr="00C936E2">
        <w:rPr>
          <w:rFonts w:asciiTheme="minorHAnsi" w:hAnsiTheme="minorHAnsi" w:cstheme="minorHAnsi"/>
          <w:lang w:val="en-GB"/>
        </w:rPr>
        <w:t xml:space="preserve">Corresponding planning is </w:t>
      </w:r>
      <w:r w:rsidR="007913B1">
        <w:rPr>
          <w:rFonts w:asciiTheme="minorHAnsi" w:hAnsiTheme="minorHAnsi" w:cstheme="minorHAnsi"/>
          <w:lang w:val="en-GB"/>
        </w:rPr>
        <w:t>underway</w:t>
      </w:r>
      <w:r w:rsidRPr="00C936E2">
        <w:rPr>
          <w:rFonts w:asciiTheme="minorHAnsi" w:hAnsiTheme="minorHAnsi" w:cstheme="minorHAnsi"/>
          <w:lang w:val="en-GB"/>
        </w:rPr>
        <w:t xml:space="preserve"> for the other</w:t>
      </w:r>
      <w:r w:rsidR="007913B1">
        <w:rPr>
          <w:rFonts w:asciiTheme="minorHAnsi" w:hAnsiTheme="minorHAnsi" w:cstheme="minorHAnsi"/>
          <w:lang w:val="en-GB"/>
        </w:rPr>
        <w:t xml:space="preserve"> EAC</w:t>
      </w:r>
      <w:r w:rsidRPr="00C936E2">
        <w:rPr>
          <w:rFonts w:asciiTheme="minorHAnsi" w:hAnsiTheme="minorHAnsi" w:cstheme="minorHAnsi"/>
          <w:lang w:val="en-GB"/>
        </w:rPr>
        <w:t xml:space="preserve"> buildings </w:t>
      </w:r>
      <w:r w:rsidR="007913B1">
        <w:rPr>
          <w:rFonts w:asciiTheme="minorHAnsi" w:hAnsiTheme="minorHAnsi" w:cstheme="minorHAnsi"/>
          <w:lang w:val="en-GB"/>
        </w:rPr>
        <w:t>throughout Cyprus</w:t>
      </w:r>
      <w:r w:rsidRPr="00C936E2">
        <w:rPr>
          <w:rFonts w:asciiTheme="minorHAnsi" w:hAnsiTheme="minorHAnsi" w:cstheme="minorHAnsi"/>
          <w:lang w:val="en-GB"/>
        </w:rPr>
        <w:t xml:space="preserve">. </w:t>
      </w:r>
    </w:p>
    <w:p w14:paraId="1115FD30" w14:textId="77777777" w:rsidR="00D70701" w:rsidRPr="00C936E2" w:rsidRDefault="00D70701">
      <w:pPr>
        <w:rPr>
          <w:rFonts w:asciiTheme="minorHAnsi" w:hAnsiTheme="minorHAnsi" w:cstheme="minorHAnsi"/>
          <w:highlight w:val="yellow"/>
          <w:lang w:val="en-GB"/>
        </w:rPr>
      </w:pPr>
    </w:p>
    <w:p w14:paraId="4DE9C035" w14:textId="02F95109" w:rsidR="00D70701" w:rsidRDefault="001B5857">
      <w:pPr>
        <w:rPr>
          <w:rFonts w:asciiTheme="minorHAnsi" w:hAnsiTheme="minorHAnsi" w:cstheme="minorHAnsi"/>
          <w:b/>
          <w:lang w:val="en-GB"/>
        </w:rPr>
      </w:pPr>
      <w:r w:rsidRPr="001B5857">
        <w:rPr>
          <w:rFonts w:asciiTheme="minorHAnsi" w:hAnsiTheme="minorHAnsi" w:cstheme="minorHAnsi"/>
          <w:b/>
          <w:lang w:val="en-GB"/>
        </w:rPr>
        <w:t>Staff Training School</w:t>
      </w:r>
    </w:p>
    <w:p w14:paraId="31A67061" w14:textId="77777777" w:rsidR="001B5857" w:rsidRPr="00C936E2" w:rsidRDefault="001B5857">
      <w:pPr>
        <w:rPr>
          <w:rFonts w:asciiTheme="minorHAnsi" w:hAnsiTheme="minorHAnsi" w:cstheme="minorHAnsi"/>
          <w:color w:val="000000"/>
          <w:lang w:val="en-GB"/>
        </w:rPr>
      </w:pPr>
    </w:p>
    <w:p w14:paraId="60672FDA" w14:textId="77777777" w:rsidR="001B5857" w:rsidRDefault="001B5857" w:rsidP="001B5857">
      <w:pPr>
        <w:rPr>
          <w:rFonts w:asciiTheme="minorHAnsi" w:hAnsiTheme="minorHAnsi" w:cstheme="minorHAnsi"/>
          <w:color w:val="000000"/>
          <w:lang w:val="en-GB"/>
        </w:rPr>
      </w:pPr>
      <w:r w:rsidRPr="001B5857">
        <w:rPr>
          <w:rFonts w:asciiTheme="minorHAnsi" w:hAnsiTheme="minorHAnsi" w:cstheme="minorHAnsi"/>
          <w:color w:val="000000"/>
          <w:lang w:val="en-GB"/>
        </w:rPr>
        <w:t xml:space="preserve">The value of education, in an Organisation with the role and objective of the EAC, is self-evident. </w:t>
      </w:r>
      <w:proofErr w:type="gramStart"/>
      <w:r w:rsidRPr="001B5857">
        <w:rPr>
          <w:rFonts w:asciiTheme="minorHAnsi" w:hAnsiTheme="minorHAnsi" w:cstheme="minorHAnsi"/>
          <w:color w:val="000000"/>
          <w:lang w:val="en-GB"/>
        </w:rPr>
        <w:t>In order to</w:t>
      </w:r>
      <w:proofErr w:type="gramEnd"/>
      <w:r w:rsidRPr="001B5857">
        <w:rPr>
          <w:rFonts w:asciiTheme="minorHAnsi" w:hAnsiTheme="minorHAnsi" w:cstheme="minorHAnsi"/>
          <w:color w:val="000000"/>
          <w:lang w:val="en-GB"/>
        </w:rPr>
        <w:t xml:space="preserve"> expand the areas of knowledge and learning and to provide opportunities for the continuous development of skills, to all our employees, the EAC Staff Training School </w:t>
      </w:r>
      <w:r w:rsidRPr="00C936E2">
        <w:rPr>
          <w:rFonts w:asciiTheme="minorHAnsi" w:hAnsiTheme="minorHAnsi" w:cstheme="minorHAnsi"/>
          <w:lang w:val="en-GB"/>
        </w:rPr>
        <w:t xml:space="preserve">was recently upgraded. </w:t>
      </w:r>
    </w:p>
    <w:p w14:paraId="6653A994" w14:textId="77777777" w:rsidR="001B5857" w:rsidRDefault="001B5857" w:rsidP="001B5857">
      <w:pPr>
        <w:pStyle w:val="P68B1DB1-Normal4"/>
        <w:tabs>
          <w:tab w:val="left" w:pos="1560"/>
        </w:tabs>
        <w:rPr>
          <w:rFonts w:asciiTheme="minorHAnsi" w:hAnsiTheme="minorHAnsi" w:cstheme="minorHAnsi"/>
          <w:lang w:val="en-GB"/>
        </w:rPr>
      </w:pPr>
    </w:p>
    <w:p w14:paraId="30266050" w14:textId="38DC8A6F" w:rsidR="001B5857" w:rsidRPr="00C936E2" w:rsidRDefault="001B5857" w:rsidP="001B5857">
      <w:pPr>
        <w:pStyle w:val="P68B1DB1-Normal4"/>
        <w:tabs>
          <w:tab w:val="left" w:pos="1560"/>
        </w:tabs>
        <w:rPr>
          <w:rFonts w:asciiTheme="minorHAnsi" w:hAnsiTheme="minorHAnsi" w:cstheme="minorHAnsi"/>
          <w:lang w:val="en-GB"/>
        </w:rPr>
      </w:pPr>
      <w:r>
        <w:rPr>
          <w:rFonts w:asciiTheme="minorHAnsi" w:hAnsiTheme="minorHAnsi" w:cstheme="minorHAnsi"/>
          <w:lang w:val="en-GB"/>
        </w:rPr>
        <w:t>Upgrading</w:t>
      </w:r>
      <w:r w:rsidRPr="00C936E2">
        <w:rPr>
          <w:rFonts w:asciiTheme="minorHAnsi" w:hAnsiTheme="minorHAnsi" w:cstheme="minorHAnsi"/>
          <w:lang w:val="en-GB"/>
        </w:rPr>
        <w:t xml:space="preserve"> the </w:t>
      </w:r>
      <w:r>
        <w:rPr>
          <w:rFonts w:asciiTheme="minorHAnsi" w:hAnsiTheme="minorHAnsi" w:cstheme="minorHAnsi"/>
          <w:lang w:val="en-GB"/>
        </w:rPr>
        <w:t xml:space="preserve">Training </w:t>
      </w:r>
      <w:r w:rsidRPr="00C936E2">
        <w:rPr>
          <w:rFonts w:asciiTheme="minorHAnsi" w:hAnsiTheme="minorHAnsi" w:cstheme="minorHAnsi"/>
          <w:lang w:val="en-GB"/>
        </w:rPr>
        <w:t>School aims to provide services of preventive, planned and systematic education. The aim is for the A</w:t>
      </w:r>
      <w:r>
        <w:rPr>
          <w:rFonts w:asciiTheme="minorHAnsi" w:hAnsiTheme="minorHAnsi" w:cstheme="minorHAnsi"/>
          <w:lang w:val="en-GB"/>
        </w:rPr>
        <w:t>uthority</w:t>
      </w:r>
      <w:r w:rsidRPr="00C936E2">
        <w:rPr>
          <w:rFonts w:asciiTheme="minorHAnsi" w:hAnsiTheme="minorHAnsi" w:cstheme="minorHAnsi"/>
          <w:lang w:val="en-GB"/>
        </w:rPr>
        <w:t xml:space="preserve"> to be able to respond to </w:t>
      </w:r>
      <w:r>
        <w:rPr>
          <w:rFonts w:asciiTheme="minorHAnsi" w:hAnsiTheme="minorHAnsi" w:cstheme="minorHAnsi"/>
          <w:lang w:val="en-GB"/>
        </w:rPr>
        <w:t xml:space="preserve">the </w:t>
      </w:r>
      <w:r w:rsidRPr="00C936E2">
        <w:rPr>
          <w:rFonts w:asciiTheme="minorHAnsi" w:hAnsiTheme="minorHAnsi" w:cstheme="minorHAnsi"/>
          <w:lang w:val="en-GB"/>
        </w:rPr>
        <w:t>accelerating technological developments and the competitive electricity market.</w:t>
      </w:r>
    </w:p>
    <w:p w14:paraId="2ED26300" w14:textId="77777777" w:rsidR="001B5857" w:rsidRDefault="001B5857" w:rsidP="001B5857">
      <w:pPr>
        <w:rPr>
          <w:rFonts w:asciiTheme="minorHAnsi" w:hAnsiTheme="minorHAnsi" w:cstheme="minorHAnsi"/>
          <w:color w:val="000000"/>
          <w:lang w:val="en-GB"/>
        </w:rPr>
      </w:pPr>
    </w:p>
    <w:p w14:paraId="753A2E2D" w14:textId="77777777" w:rsidR="001B5857" w:rsidRPr="00C936E2" w:rsidRDefault="001B5857" w:rsidP="001B5857">
      <w:pPr>
        <w:pStyle w:val="P68B1DB1-Normal4"/>
        <w:rPr>
          <w:rFonts w:asciiTheme="minorHAnsi" w:hAnsiTheme="minorHAnsi" w:cstheme="minorHAnsi"/>
          <w:lang w:val="en-GB"/>
        </w:rPr>
      </w:pPr>
      <w:r w:rsidRPr="00C936E2">
        <w:rPr>
          <w:rFonts w:asciiTheme="minorHAnsi" w:hAnsiTheme="minorHAnsi" w:cstheme="minorHAnsi"/>
          <w:lang w:val="en-GB"/>
        </w:rPr>
        <w:t xml:space="preserve">The training design and delivery method have been adapted so that the training is accessible, </w:t>
      </w:r>
      <w:proofErr w:type="gramStart"/>
      <w:r w:rsidRPr="00C936E2">
        <w:rPr>
          <w:rFonts w:asciiTheme="minorHAnsi" w:hAnsiTheme="minorHAnsi" w:cstheme="minorHAnsi"/>
          <w:lang w:val="en-GB"/>
        </w:rPr>
        <w:t>flexible</w:t>
      </w:r>
      <w:proofErr w:type="gramEnd"/>
      <w:r w:rsidRPr="00C936E2">
        <w:rPr>
          <w:rFonts w:asciiTheme="minorHAnsi" w:hAnsiTheme="minorHAnsi" w:cstheme="minorHAnsi"/>
          <w:lang w:val="en-GB"/>
        </w:rPr>
        <w:t xml:space="preserve"> and effective for all employees. </w:t>
      </w:r>
    </w:p>
    <w:p w14:paraId="540A7B11" w14:textId="77777777" w:rsidR="001B5857" w:rsidRPr="00C936E2" w:rsidRDefault="001B5857" w:rsidP="001B5857">
      <w:pPr>
        <w:rPr>
          <w:rFonts w:asciiTheme="minorHAnsi" w:hAnsiTheme="minorHAnsi" w:cstheme="minorHAnsi"/>
          <w:lang w:val="en-GB"/>
        </w:rPr>
      </w:pPr>
    </w:p>
    <w:p w14:paraId="1FA948EA" w14:textId="36D8DD05" w:rsidR="00D70701" w:rsidRPr="00C936E2" w:rsidRDefault="001B5857" w:rsidP="001B5857">
      <w:pPr>
        <w:pStyle w:val="P68B1DB1-Normal4"/>
        <w:rPr>
          <w:rFonts w:asciiTheme="minorHAnsi" w:hAnsiTheme="minorHAnsi" w:cstheme="minorHAnsi"/>
          <w:lang w:val="en-GB"/>
        </w:rPr>
      </w:pPr>
      <w:r w:rsidRPr="00C936E2">
        <w:rPr>
          <w:rFonts w:asciiTheme="minorHAnsi" w:hAnsiTheme="minorHAnsi" w:cstheme="minorHAnsi"/>
          <w:lang w:val="en-GB"/>
        </w:rPr>
        <w:t xml:space="preserve">Specifically, and in accordance with modern practices, flexible learning methods have been adopted that include the use of technology (e-learning, mobile device-based learning), but also specialization </w:t>
      </w:r>
      <w:r>
        <w:rPr>
          <w:rFonts w:asciiTheme="minorHAnsi" w:hAnsiTheme="minorHAnsi" w:cstheme="minorHAnsi"/>
          <w:lang w:val="en-GB"/>
        </w:rPr>
        <w:t>while on the clock</w:t>
      </w:r>
      <w:r w:rsidRPr="00C936E2">
        <w:rPr>
          <w:rFonts w:asciiTheme="minorHAnsi" w:hAnsiTheme="minorHAnsi" w:cstheme="minorHAnsi"/>
          <w:lang w:val="en-GB"/>
        </w:rPr>
        <w:t xml:space="preserve"> (job rotation, on-the-job training, coaching by manager, mentoring).</w:t>
      </w:r>
    </w:p>
    <w:p w14:paraId="086CDB4C" w14:textId="77777777" w:rsidR="00D70701" w:rsidRPr="00C936E2" w:rsidRDefault="00D70701">
      <w:pPr>
        <w:rPr>
          <w:rFonts w:asciiTheme="minorHAnsi" w:hAnsiTheme="minorHAnsi" w:cstheme="minorHAnsi"/>
          <w:color w:val="000000"/>
          <w:lang w:val="en-GB"/>
        </w:rPr>
      </w:pPr>
    </w:p>
    <w:p w14:paraId="5325B299" w14:textId="5B11D377" w:rsidR="00D70701" w:rsidRPr="00C936E2" w:rsidRDefault="00575AC7">
      <w:pPr>
        <w:pStyle w:val="P68B1DB1-Normal10"/>
        <w:rPr>
          <w:rFonts w:asciiTheme="minorHAnsi" w:hAnsiTheme="minorHAnsi" w:cstheme="minorHAnsi"/>
          <w:lang w:val="en-GB"/>
        </w:rPr>
      </w:pPr>
      <w:r w:rsidRPr="00C936E2">
        <w:rPr>
          <w:rFonts w:asciiTheme="minorHAnsi" w:hAnsiTheme="minorHAnsi" w:cstheme="minorHAnsi"/>
          <w:lang w:val="en-GB"/>
        </w:rPr>
        <w:t>The modules of the upgraded EAC</w:t>
      </w:r>
      <w:r w:rsidR="001B5857">
        <w:rPr>
          <w:rFonts w:asciiTheme="minorHAnsi" w:hAnsiTheme="minorHAnsi" w:cstheme="minorHAnsi"/>
          <w:lang w:val="en-GB"/>
        </w:rPr>
        <w:t xml:space="preserve"> Staff Training</w:t>
      </w:r>
      <w:r w:rsidRPr="00C936E2">
        <w:rPr>
          <w:rFonts w:asciiTheme="minorHAnsi" w:hAnsiTheme="minorHAnsi" w:cstheme="minorHAnsi"/>
          <w:lang w:val="en-GB"/>
        </w:rPr>
        <w:t xml:space="preserve"> School include:</w:t>
      </w:r>
    </w:p>
    <w:p w14:paraId="68417611" w14:textId="77777777" w:rsidR="00D70701" w:rsidRPr="00C936E2" w:rsidRDefault="00D70701">
      <w:pPr>
        <w:rPr>
          <w:rFonts w:asciiTheme="minorHAnsi" w:hAnsiTheme="minorHAnsi" w:cstheme="minorHAnsi"/>
          <w:color w:val="000000"/>
          <w:lang w:val="en-GB"/>
        </w:rPr>
      </w:pPr>
    </w:p>
    <w:p w14:paraId="325B45E4" w14:textId="77777777" w:rsidR="00D70701" w:rsidRPr="00C936E2" w:rsidRDefault="00575AC7">
      <w:pPr>
        <w:pStyle w:val="P68B1DB1-Normal4"/>
        <w:numPr>
          <w:ilvl w:val="0"/>
          <w:numId w:val="11"/>
        </w:numPr>
        <w:rPr>
          <w:rFonts w:asciiTheme="minorHAnsi" w:hAnsiTheme="minorHAnsi" w:cstheme="minorHAnsi"/>
          <w:lang w:val="en-GB"/>
        </w:rPr>
      </w:pPr>
      <w:r w:rsidRPr="00C936E2">
        <w:rPr>
          <w:rFonts w:asciiTheme="minorHAnsi" w:hAnsiTheme="minorHAnsi" w:cstheme="minorHAnsi"/>
          <w:lang w:val="en-GB"/>
        </w:rPr>
        <w:t>Institutionalization of Certified Systematic Education</w:t>
      </w:r>
    </w:p>
    <w:p w14:paraId="7294FBE4" w14:textId="77777777" w:rsidR="00D70701" w:rsidRPr="00C936E2" w:rsidRDefault="00575AC7">
      <w:pPr>
        <w:pStyle w:val="P68B1DB1-Normal10"/>
        <w:numPr>
          <w:ilvl w:val="0"/>
          <w:numId w:val="11"/>
        </w:numPr>
        <w:rPr>
          <w:rFonts w:asciiTheme="minorHAnsi" w:hAnsiTheme="minorHAnsi" w:cstheme="minorHAnsi"/>
          <w:lang w:val="en-GB"/>
        </w:rPr>
      </w:pPr>
      <w:r w:rsidRPr="00C936E2">
        <w:rPr>
          <w:rFonts w:asciiTheme="minorHAnsi" w:hAnsiTheme="minorHAnsi" w:cstheme="minorHAnsi"/>
          <w:lang w:val="en-GB"/>
        </w:rPr>
        <w:t>Collection of the Standard Educational Material and its posting on the Web Portal</w:t>
      </w:r>
    </w:p>
    <w:p w14:paraId="58903F48" w14:textId="77777777" w:rsidR="00D70701" w:rsidRPr="00C936E2" w:rsidRDefault="00575AC7">
      <w:pPr>
        <w:pStyle w:val="P68B1DB1-Normal10"/>
        <w:numPr>
          <w:ilvl w:val="0"/>
          <w:numId w:val="11"/>
        </w:numPr>
        <w:rPr>
          <w:rFonts w:asciiTheme="minorHAnsi" w:hAnsiTheme="minorHAnsi" w:cstheme="minorHAnsi"/>
          <w:lang w:val="en-GB"/>
        </w:rPr>
      </w:pPr>
      <w:r w:rsidRPr="00C936E2">
        <w:rPr>
          <w:rFonts w:asciiTheme="minorHAnsi" w:hAnsiTheme="minorHAnsi" w:cstheme="minorHAnsi"/>
          <w:lang w:val="en-GB"/>
        </w:rPr>
        <w:t>Creation of an electronic library</w:t>
      </w:r>
    </w:p>
    <w:p w14:paraId="30D884E6" w14:textId="6823096A" w:rsidR="00D70701" w:rsidRPr="00C936E2" w:rsidRDefault="00575AC7">
      <w:pPr>
        <w:pStyle w:val="P68B1DB1-Normal10"/>
        <w:numPr>
          <w:ilvl w:val="0"/>
          <w:numId w:val="11"/>
        </w:numPr>
        <w:rPr>
          <w:rFonts w:asciiTheme="minorHAnsi" w:hAnsiTheme="minorHAnsi" w:cstheme="minorHAnsi"/>
          <w:lang w:val="en-GB"/>
        </w:rPr>
      </w:pPr>
      <w:r w:rsidRPr="00C936E2">
        <w:rPr>
          <w:rFonts w:asciiTheme="minorHAnsi" w:hAnsiTheme="minorHAnsi" w:cstheme="minorHAnsi"/>
          <w:lang w:val="en-GB"/>
        </w:rPr>
        <w:t xml:space="preserve">Training internal </w:t>
      </w:r>
      <w:r w:rsidR="001B5857" w:rsidRPr="00C936E2">
        <w:rPr>
          <w:rFonts w:asciiTheme="minorHAnsi" w:hAnsiTheme="minorHAnsi" w:cstheme="minorHAnsi"/>
          <w:lang w:val="en-GB"/>
        </w:rPr>
        <w:t>instructors</w:t>
      </w:r>
      <w:r w:rsidRPr="00C936E2">
        <w:rPr>
          <w:rFonts w:asciiTheme="minorHAnsi" w:hAnsiTheme="minorHAnsi" w:cstheme="minorHAnsi"/>
          <w:lang w:val="en-GB"/>
        </w:rPr>
        <w:t xml:space="preserve"> </w:t>
      </w:r>
    </w:p>
    <w:p w14:paraId="7D6F39ED" w14:textId="1279065E" w:rsidR="00D70701" w:rsidRPr="00C936E2" w:rsidRDefault="00575AC7">
      <w:pPr>
        <w:pStyle w:val="P68B1DB1-Normal10"/>
        <w:numPr>
          <w:ilvl w:val="0"/>
          <w:numId w:val="11"/>
        </w:numPr>
        <w:rPr>
          <w:rFonts w:asciiTheme="minorHAnsi" w:hAnsiTheme="minorHAnsi" w:cstheme="minorHAnsi"/>
          <w:lang w:val="en-GB"/>
        </w:rPr>
      </w:pPr>
      <w:r w:rsidRPr="00C936E2">
        <w:rPr>
          <w:rFonts w:asciiTheme="minorHAnsi" w:hAnsiTheme="minorHAnsi" w:cstheme="minorHAnsi"/>
          <w:lang w:val="en-GB"/>
        </w:rPr>
        <w:t>Development of the ATH</w:t>
      </w:r>
      <w:r w:rsidR="002B3A06">
        <w:rPr>
          <w:rFonts w:asciiTheme="minorHAnsi" w:hAnsiTheme="minorHAnsi" w:cstheme="minorHAnsi"/>
          <w:lang w:val="en-GB"/>
        </w:rPr>
        <w:t>INA</w:t>
      </w:r>
      <w:r w:rsidRPr="00C936E2">
        <w:rPr>
          <w:rFonts w:asciiTheme="minorHAnsi" w:hAnsiTheme="minorHAnsi" w:cstheme="minorHAnsi"/>
          <w:lang w:val="en-GB"/>
        </w:rPr>
        <w:t xml:space="preserve"> system</w:t>
      </w:r>
      <w:r w:rsidR="002B3A06">
        <w:rPr>
          <w:rFonts w:asciiTheme="minorHAnsi" w:hAnsiTheme="minorHAnsi" w:cstheme="minorHAnsi"/>
          <w:lang w:val="en-GB"/>
        </w:rPr>
        <w:t xml:space="preserve"> skills</w:t>
      </w:r>
      <w:r w:rsidRPr="00C936E2">
        <w:rPr>
          <w:rFonts w:asciiTheme="minorHAnsi" w:hAnsiTheme="minorHAnsi" w:cstheme="minorHAnsi"/>
          <w:lang w:val="en-GB"/>
        </w:rPr>
        <w:t xml:space="preserve">, </w:t>
      </w:r>
      <w:r w:rsidR="002B3A06">
        <w:rPr>
          <w:rFonts w:asciiTheme="minorHAnsi" w:hAnsiTheme="minorHAnsi" w:cstheme="minorHAnsi"/>
          <w:lang w:val="en-GB"/>
        </w:rPr>
        <w:t>aiming at m</w:t>
      </w:r>
      <w:r w:rsidRPr="00C936E2">
        <w:rPr>
          <w:rFonts w:asciiTheme="minorHAnsi" w:hAnsiTheme="minorHAnsi" w:cstheme="minorHAnsi"/>
          <w:lang w:val="en-GB"/>
        </w:rPr>
        <w:t>anaging</w:t>
      </w:r>
      <w:r w:rsidR="002B3A06">
        <w:rPr>
          <w:rFonts w:asciiTheme="minorHAnsi" w:hAnsiTheme="minorHAnsi" w:cstheme="minorHAnsi"/>
          <w:lang w:val="en-GB"/>
        </w:rPr>
        <w:t xml:space="preserve"> training </w:t>
      </w:r>
      <w:proofErr w:type="gramStart"/>
      <w:r w:rsidRPr="00C936E2">
        <w:rPr>
          <w:rFonts w:asciiTheme="minorHAnsi" w:hAnsiTheme="minorHAnsi" w:cstheme="minorHAnsi"/>
          <w:lang w:val="en-GB"/>
        </w:rPr>
        <w:t>through the u</w:t>
      </w:r>
      <w:r w:rsidR="002B3A06">
        <w:rPr>
          <w:rFonts w:asciiTheme="minorHAnsi" w:hAnsiTheme="minorHAnsi" w:cstheme="minorHAnsi"/>
          <w:lang w:val="en-GB"/>
        </w:rPr>
        <w:t>se</w:t>
      </w:r>
      <w:r w:rsidRPr="00C936E2">
        <w:rPr>
          <w:rFonts w:asciiTheme="minorHAnsi" w:hAnsiTheme="minorHAnsi" w:cstheme="minorHAnsi"/>
          <w:lang w:val="en-GB"/>
        </w:rPr>
        <w:t xml:space="preserve"> of</w:t>
      </w:r>
      <w:proofErr w:type="gramEnd"/>
      <w:r w:rsidRPr="00C936E2">
        <w:rPr>
          <w:rFonts w:asciiTheme="minorHAnsi" w:hAnsiTheme="minorHAnsi" w:cstheme="minorHAnsi"/>
          <w:lang w:val="en-GB"/>
        </w:rPr>
        <w:t xml:space="preserve"> technology and the realization of online modern and asynchronous education. </w:t>
      </w:r>
    </w:p>
    <w:p w14:paraId="2F0E3927" w14:textId="77777777" w:rsidR="00D70701" w:rsidRPr="00C936E2" w:rsidRDefault="00575AC7">
      <w:pPr>
        <w:pStyle w:val="P68B1DB1-Normal10"/>
        <w:numPr>
          <w:ilvl w:val="0"/>
          <w:numId w:val="11"/>
        </w:numPr>
        <w:rPr>
          <w:rFonts w:asciiTheme="minorHAnsi" w:hAnsiTheme="minorHAnsi" w:cstheme="minorHAnsi"/>
          <w:lang w:val="en-GB"/>
        </w:rPr>
      </w:pPr>
      <w:r w:rsidRPr="00C936E2">
        <w:rPr>
          <w:rFonts w:asciiTheme="minorHAnsi" w:hAnsiTheme="minorHAnsi" w:cstheme="minorHAnsi"/>
          <w:lang w:val="en-GB"/>
        </w:rPr>
        <w:lastRenderedPageBreak/>
        <w:t xml:space="preserve">Upgrading of training rooms with mobile furniture and </w:t>
      </w:r>
      <w:proofErr w:type="spellStart"/>
      <w:r w:rsidRPr="00C936E2">
        <w:rPr>
          <w:rFonts w:asciiTheme="minorHAnsi" w:hAnsiTheme="minorHAnsi" w:cstheme="minorHAnsi"/>
          <w:lang w:val="en-GB"/>
        </w:rPr>
        <w:t>audiovisual</w:t>
      </w:r>
      <w:proofErr w:type="spellEnd"/>
      <w:r w:rsidRPr="00C936E2">
        <w:rPr>
          <w:rFonts w:asciiTheme="minorHAnsi" w:hAnsiTheme="minorHAnsi" w:cstheme="minorHAnsi"/>
          <w:lang w:val="en-GB"/>
        </w:rPr>
        <w:t xml:space="preserve"> equipment and laboratories for technical training </w:t>
      </w:r>
    </w:p>
    <w:p w14:paraId="4FB350FA" w14:textId="570CA8FA" w:rsidR="00D70701" w:rsidRPr="00C936E2" w:rsidRDefault="00575AC7">
      <w:pPr>
        <w:pStyle w:val="P68B1DB1-Normal10"/>
        <w:numPr>
          <w:ilvl w:val="0"/>
          <w:numId w:val="11"/>
        </w:numPr>
        <w:rPr>
          <w:rFonts w:asciiTheme="minorHAnsi" w:hAnsiTheme="minorHAnsi" w:cstheme="minorHAnsi"/>
          <w:lang w:val="en-GB"/>
        </w:rPr>
      </w:pPr>
      <w:r w:rsidRPr="00C936E2">
        <w:rPr>
          <w:rFonts w:asciiTheme="minorHAnsi" w:hAnsiTheme="minorHAnsi" w:cstheme="minorHAnsi"/>
          <w:lang w:val="en-GB"/>
        </w:rPr>
        <w:t xml:space="preserve">Upgrading of outdoor space </w:t>
      </w:r>
      <w:r w:rsidR="002B3A06">
        <w:rPr>
          <w:rFonts w:asciiTheme="minorHAnsi" w:hAnsiTheme="minorHAnsi" w:cstheme="minorHAnsi"/>
          <w:lang w:val="en-GB"/>
        </w:rPr>
        <w:t>at</w:t>
      </w:r>
      <w:r w:rsidRPr="00C936E2">
        <w:rPr>
          <w:rFonts w:asciiTheme="minorHAnsi" w:hAnsiTheme="minorHAnsi" w:cstheme="minorHAnsi"/>
          <w:lang w:val="en-GB"/>
        </w:rPr>
        <w:t xml:space="preserve"> the </w:t>
      </w:r>
      <w:proofErr w:type="spellStart"/>
      <w:r w:rsidRPr="00C936E2">
        <w:rPr>
          <w:rFonts w:asciiTheme="minorHAnsi" w:hAnsiTheme="minorHAnsi" w:cstheme="minorHAnsi"/>
          <w:lang w:val="en-GB"/>
        </w:rPr>
        <w:t>Vassilikos</w:t>
      </w:r>
      <w:proofErr w:type="spellEnd"/>
      <w:r w:rsidRPr="00C936E2">
        <w:rPr>
          <w:rFonts w:asciiTheme="minorHAnsi" w:hAnsiTheme="minorHAnsi" w:cstheme="minorHAnsi"/>
          <w:lang w:val="en-GB"/>
        </w:rPr>
        <w:t xml:space="preserve"> P</w:t>
      </w:r>
      <w:r w:rsidR="002B3A06">
        <w:rPr>
          <w:rFonts w:asciiTheme="minorHAnsi" w:hAnsiTheme="minorHAnsi" w:cstheme="minorHAnsi"/>
          <w:lang w:val="en-GB"/>
        </w:rPr>
        <w:t>S</w:t>
      </w:r>
      <w:r w:rsidRPr="00C936E2">
        <w:rPr>
          <w:rFonts w:asciiTheme="minorHAnsi" w:hAnsiTheme="minorHAnsi" w:cstheme="minorHAnsi"/>
          <w:lang w:val="en-GB"/>
        </w:rPr>
        <w:t xml:space="preserve"> for educational purposes </w:t>
      </w:r>
    </w:p>
    <w:p w14:paraId="2D366F6C" w14:textId="58FF45C4" w:rsidR="00D70701" w:rsidRPr="00C936E2" w:rsidRDefault="00575AC7">
      <w:pPr>
        <w:pStyle w:val="P68B1DB1-Normal10"/>
        <w:numPr>
          <w:ilvl w:val="0"/>
          <w:numId w:val="11"/>
        </w:numPr>
        <w:rPr>
          <w:rFonts w:asciiTheme="minorHAnsi" w:hAnsiTheme="minorHAnsi" w:cstheme="minorHAnsi"/>
          <w:lang w:val="en-GB"/>
        </w:rPr>
      </w:pPr>
      <w:r w:rsidRPr="00C936E2">
        <w:rPr>
          <w:rFonts w:asciiTheme="minorHAnsi" w:hAnsiTheme="minorHAnsi" w:cstheme="minorHAnsi"/>
          <w:lang w:val="en-GB"/>
        </w:rPr>
        <w:t xml:space="preserve">Creating training and development plans per service plan and </w:t>
      </w:r>
      <w:r w:rsidR="002B3A06">
        <w:rPr>
          <w:rFonts w:asciiTheme="minorHAnsi" w:hAnsiTheme="minorHAnsi" w:cstheme="minorHAnsi"/>
          <w:lang w:val="en-GB"/>
        </w:rPr>
        <w:t>duties</w:t>
      </w:r>
    </w:p>
    <w:p w14:paraId="1C5D4B97" w14:textId="77777777" w:rsidR="00D70701" w:rsidRPr="00C936E2" w:rsidRDefault="00575AC7">
      <w:pPr>
        <w:pStyle w:val="P68B1DB1-Normal10"/>
        <w:numPr>
          <w:ilvl w:val="0"/>
          <w:numId w:val="11"/>
        </w:numPr>
        <w:rPr>
          <w:rFonts w:asciiTheme="minorHAnsi" w:hAnsiTheme="minorHAnsi" w:cstheme="minorHAnsi"/>
          <w:lang w:val="en-GB"/>
        </w:rPr>
      </w:pPr>
      <w:r w:rsidRPr="00C936E2">
        <w:rPr>
          <w:rFonts w:asciiTheme="minorHAnsi" w:hAnsiTheme="minorHAnsi" w:cstheme="minorHAnsi"/>
          <w:lang w:val="en-GB"/>
        </w:rPr>
        <w:t xml:space="preserve">Memoranda of Cooperation with University Institutions etc. </w:t>
      </w:r>
    </w:p>
    <w:p w14:paraId="4229B307" w14:textId="77777777" w:rsidR="00D70701" w:rsidRPr="00C936E2" w:rsidRDefault="00D70701">
      <w:pPr>
        <w:pStyle w:val="NormalWeb"/>
        <w:spacing w:before="0" w:beforeAutospacing="0" w:after="0" w:afterAutospacing="0"/>
        <w:rPr>
          <w:rFonts w:asciiTheme="minorHAnsi" w:eastAsia="Calibri" w:hAnsiTheme="minorHAnsi" w:cstheme="minorHAnsi"/>
          <w:color w:val="000000"/>
          <w:lang w:val="en-GB"/>
        </w:rPr>
      </w:pPr>
    </w:p>
    <w:p w14:paraId="54C5DED8" w14:textId="62DA7424" w:rsidR="00D70701" w:rsidRPr="00C936E2" w:rsidRDefault="00575AC7">
      <w:pPr>
        <w:pStyle w:val="P68B1DB1-NormalWeb19"/>
        <w:spacing w:before="0" w:beforeAutospacing="0" w:after="0" w:afterAutospacing="0"/>
        <w:rPr>
          <w:rFonts w:asciiTheme="minorHAnsi" w:hAnsiTheme="minorHAnsi" w:cstheme="minorHAnsi"/>
          <w:lang w:val="en-GB"/>
        </w:rPr>
      </w:pPr>
      <w:r w:rsidRPr="00C936E2">
        <w:rPr>
          <w:rFonts w:asciiTheme="minorHAnsi" w:hAnsiTheme="minorHAnsi" w:cstheme="minorHAnsi"/>
          <w:lang w:val="en-GB"/>
        </w:rPr>
        <w:t xml:space="preserve">It is </w:t>
      </w:r>
      <w:r w:rsidR="002B3A06">
        <w:rPr>
          <w:rFonts w:asciiTheme="minorHAnsi" w:hAnsiTheme="minorHAnsi" w:cstheme="minorHAnsi"/>
          <w:lang w:val="en-GB"/>
        </w:rPr>
        <w:t>noted</w:t>
      </w:r>
      <w:r w:rsidRPr="00C936E2">
        <w:rPr>
          <w:rFonts w:asciiTheme="minorHAnsi" w:hAnsiTheme="minorHAnsi" w:cstheme="minorHAnsi"/>
          <w:lang w:val="en-GB"/>
        </w:rPr>
        <w:t xml:space="preserve"> that the</w:t>
      </w:r>
      <w:r w:rsidR="002B3A06">
        <w:rPr>
          <w:rFonts w:asciiTheme="minorHAnsi" w:hAnsiTheme="minorHAnsi" w:cstheme="minorHAnsi"/>
          <w:lang w:val="en-GB"/>
        </w:rPr>
        <w:t xml:space="preserve"> Training</w:t>
      </w:r>
      <w:r w:rsidRPr="00C936E2">
        <w:rPr>
          <w:rFonts w:asciiTheme="minorHAnsi" w:hAnsiTheme="minorHAnsi" w:cstheme="minorHAnsi"/>
          <w:lang w:val="en-GB"/>
        </w:rPr>
        <w:t xml:space="preserve"> School </w:t>
      </w:r>
      <w:r w:rsidR="002B3A06">
        <w:rPr>
          <w:rFonts w:asciiTheme="minorHAnsi" w:hAnsiTheme="minorHAnsi" w:cstheme="minorHAnsi"/>
          <w:lang w:val="en-GB"/>
        </w:rPr>
        <w:t xml:space="preserve">uses </w:t>
      </w:r>
      <w:r w:rsidRPr="00C936E2">
        <w:rPr>
          <w:rFonts w:asciiTheme="minorHAnsi" w:hAnsiTheme="minorHAnsi" w:cstheme="minorHAnsi"/>
          <w:lang w:val="en-GB"/>
        </w:rPr>
        <w:t>suitable spaces in all workplaces of the EAC throughout Cyprus. The theoretical training program</w:t>
      </w:r>
      <w:r w:rsidR="002B3A06">
        <w:rPr>
          <w:rFonts w:asciiTheme="minorHAnsi" w:hAnsiTheme="minorHAnsi" w:cstheme="minorHAnsi"/>
          <w:lang w:val="en-GB"/>
        </w:rPr>
        <w:t>me</w:t>
      </w:r>
      <w:r w:rsidRPr="00C936E2">
        <w:rPr>
          <w:rFonts w:asciiTheme="minorHAnsi" w:hAnsiTheme="minorHAnsi" w:cstheme="minorHAnsi"/>
          <w:lang w:val="en-GB"/>
        </w:rPr>
        <w:t xml:space="preserve">s are hosted in the training rooms that exist in all the Regional Offices and Power Stations of the EAC, while the technical training takes place at the </w:t>
      </w:r>
      <w:proofErr w:type="spellStart"/>
      <w:r w:rsidRPr="00C936E2">
        <w:rPr>
          <w:rFonts w:asciiTheme="minorHAnsi" w:hAnsiTheme="minorHAnsi" w:cstheme="minorHAnsi"/>
          <w:lang w:val="en-GB"/>
        </w:rPr>
        <w:t>Vasilikos</w:t>
      </w:r>
      <w:proofErr w:type="spellEnd"/>
      <w:r w:rsidRPr="00C936E2">
        <w:rPr>
          <w:rFonts w:asciiTheme="minorHAnsi" w:hAnsiTheme="minorHAnsi" w:cstheme="minorHAnsi"/>
          <w:lang w:val="en-GB"/>
        </w:rPr>
        <w:t xml:space="preserve"> Power Station. </w:t>
      </w:r>
    </w:p>
    <w:p w14:paraId="4602F35D" w14:textId="77777777" w:rsidR="00D70701" w:rsidRPr="00C936E2" w:rsidRDefault="00D70701">
      <w:pPr>
        <w:pStyle w:val="NormalWeb"/>
        <w:spacing w:before="0" w:beforeAutospacing="0" w:after="0" w:afterAutospacing="0"/>
        <w:rPr>
          <w:rFonts w:asciiTheme="minorHAnsi" w:hAnsiTheme="minorHAnsi" w:cstheme="minorHAnsi"/>
          <w:color w:val="000000"/>
          <w:lang w:val="en-GB"/>
        </w:rPr>
      </w:pPr>
    </w:p>
    <w:p w14:paraId="7A3F0A07" w14:textId="3CF8BFD3" w:rsidR="00D70701" w:rsidRPr="00C936E2" w:rsidRDefault="00575AC7">
      <w:pPr>
        <w:pStyle w:val="P68B1DB1-NormalWeb19"/>
        <w:spacing w:before="0" w:beforeAutospacing="0" w:after="0" w:afterAutospacing="0"/>
        <w:rPr>
          <w:rFonts w:asciiTheme="minorHAnsi" w:hAnsiTheme="minorHAnsi" w:cstheme="minorHAnsi"/>
          <w:lang w:val="en-GB"/>
        </w:rPr>
      </w:pPr>
      <w:r w:rsidRPr="00C936E2">
        <w:rPr>
          <w:rFonts w:asciiTheme="minorHAnsi" w:hAnsiTheme="minorHAnsi" w:cstheme="minorHAnsi"/>
          <w:lang w:val="en-GB"/>
        </w:rPr>
        <w:t xml:space="preserve">There is no doubt that the people of the EAC are its most </w:t>
      </w:r>
      <w:proofErr w:type="gramStart"/>
      <w:r w:rsidRPr="00C936E2">
        <w:rPr>
          <w:rFonts w:asciiTheme="minorHAnsi" w:hAnsiTheme="minorHAnsi" w:cstheme="minorHAnsi"/>
          <w:lang w:val="en-GB"/>
        </w:rPr>
        <w:t>valuable asset</w:t>
      </w:r>
      <w:proofErr w:type="gramEnd"/>
      <w:r w:rsidRPr="00C936E2">
        <w:rPr>
          <w:rFonts w:asciiTheme="minorHAnsi" w:hAnsiTheme="minorHAnsi" w:cstheme="minorHAnsi"/>
          <w:lang w:val="en-GB"/>
        </w:rPr>
        <w:t xml:space="preserve">. Its greatest strength. With professionalism, experience, </w:t>
      </w:r>
      <w:proofErr w:type="gramStart"/>
      <w:r w:rsidRPr="00C936E2">
        <w:rPr>
          <w:rFonts w:asciiTheme="minorHAnsi" w:hAnsiTheme="minorHAnsi" w:cstheme="minorHAnsi"/>
          <w:lang w:val="en-GB"/>
        </w:rPr>
        <w:t>knowledge</w:t>
      </w:r>
      <w:proofErr w:type="gramEnd"/>
      <w:r w:rsidRPr="00C936E2">
        <w:rPr>
          <w:rFonts w:asciiTheme="minorHAnsi" w:hAnsiTheme="minorHAnsi" w:cstheme="minorHAnsi"/>
          <w:lang w:val="en-GB"/>
        </w:rPr>
        <w:t xml:space="preserve"> and continuous training, they are able to successfully meet any challenge in the highly demanding </w:t>
      </w:r>
      <w:r w:rsidR="002B3A06">
        <w:rPr>
          <w:rFonts w:asciiTheme="minorHAnsi" w:hAnsiTheme="minorHAnsi" w:cstheme="minorHAnsi"/>
          <w:lang w:val="en-GB"/>
        </w:rPr>
        <w:t>sector</w:t>
      </w:r>
      <w:r w:rsidRPr="00C936E2">
        <w:rPr>
          <w:rFonts w:asciiTheme="minorHAnsi" w:hAnsiTheme="minorHAnsi" w:cstheme="minorHAnsi"/>
          <w:lang w:val="en-GB"/>
        </w:rPr>
        <w:t xml:space="preserve"> of energy. </w:t>
      </w:r>
    </w:p>
    <w:p w14:paraId="5F70A72D" w14:textId="77777777" w:rsidR="00D70701" w:rsidRPr="00C936E2" w:rsidRDefault="00D70701">
      <w:pPr>
        <w:pStyle w:val="NormalWeb"/>
        <w:spacing w:before="0" w:beforeAutospacing="0" w:after="0" w:afterAutospacing="0"/>
        <w:rPr>
          <w:rFonts w:asciiTheme="minorHAnsi" w:hAnsiTheme="minorHAnsi" w:cstheme="minorHAnsi"/>
          <w:color w:val="000000"/>
          <w:lang w:val="en-GB"/>
        </w:rPr>
      </w:pPr>
    </w:p>
    <w:p w14:paraId="7FCA5444" w14:textId="3415447E" w:rsidR="00D70701" w:rsidRPr="00C936E2" w:rsidRDefault="00575AC7">
      <w:pPr>
        <w:pStyle w:val="P68B1DB1-Normal11"/>
        <w:rPr>
          <w:rFonts w:asciiTheme="minorHAnsi" w:hAnsiTheme="minorHAnsi" w:cstheme="minorHAnsi"/>
          <w:color w:val="000000"/>
          <w:lang w:val="en-GB"/>
        </w:rPr>
      </w:pPr>
      <w:r w:rsidRPr="00C936E2">
        <w:rPr>
          <w:rFonts w:asciiTheme="minorHAnsi" w:hAnsiTheme="minorHAnsi" w:cstheme="minorHAnsi"/>
          <w:lang w:val="en-GB"/>
        </w:rPr>
        <w:t>Research and Innovation Cent</w:t>
      </w:r>
      <w:r w:rsidR="002B3A06">
        <w:rPr>
          <w:rFonts w:asciiTheme="minorHAnsi" w:hAnsiTheme="minorHAnsi" w:cstheme="minorHAnsi"/>
          <w:lang w:val="en-GB"/>
        </w:rPr>
        <w:t>re</w:t>
      </w:r>
    </w:p>
    <w:p w14:paraId="1B943966" w14:textId="77777777" w:rsidR="001B5857" w:rsidRDefault="001B5857">
      <w:pPr>
        <w:pStyle w:val="P68B1DB1-Normal4"/>
        <w:rPr>
          <w:rFonts w:asciiTheme="minorHAnsi" w:hAnsiTheme="minorHAnsi" w:cstheme="minorHAnsi"/>
          <w:color w:val="000000"/>
          <w:lang w:val="en-GB"/>
        </w:rPr>
      </w:pPr>
    </w:p>
    <w:p w14:paraId="46C40CC8" w14:textId="2ACA3B4E" w:rsidR="00D70701" w:rsidRPr="00C936E2" w:rsidRDefault="002B3A06">
      <w:pPr>
        <w:pStyle w:val="P68B1DB1-Normal4"/>
        <w:rPr>
          <w:rFonts w:asciiTheme="minorHAnsi" w:hAnsiTheme="minorHAnsi" w:cstheme="minorHAnsi"/>
          <w:lang w:val="en-GB"/>
        </w:rPr>
      </w:pPr>
      <w:r w:rsidRPr="001B5857">
        <w:rPr>
          <w:rFonts w:asciiTheme="minorHAnsi" w:hAnsiTheme="minorHAnsi" w:cstheme="minorHAnsi"/>
          <w:color w:val="000000"/>
          <w:lang w:val="en-GB"/>
        </w:rPr>
        <w:t xml:space="preserve">In addition to the </w:t>
      </w:r>
      <w:r w:rsidR="00575AC7" w:rsidRPr="00C936E2">
        <w:rPr>
          <w:rFonts w:asciiTheme="minorHAnsi" w:hAnsiTheme="minorHAnsi" w:cstheme="minorHAnsi"/>
          <w:color w:val="000000"/>
          <w:lang w:val="en-GB"/>
        </w:rPr>
        <w:t xml:space="preserve">upgrade of the </w:t>
      </w:r>
      <w:r w:rsidRPr="001B5857">
        <w:rPr>
          <w:rFonts w:asciiTheme="minorHAnsi" w:hAnsiTheme="minorHAnsi" w:cstheme="minorHAnsi"/>
          <w:color w:val="000000"/>
          <w:lang w:val="en-GB"/>
        </w:rPr>
        <w:t>Training Schoo</w:t>
      </w:r>
      <w:r>
        <w:rPr>
          <w:rFonts w:asciiTheme="minorHAnsi" w:hAnsiTheme="minorHAnsi" w:cstheme="minorHAnsi"/>
          <w:color w:val="000000"/>
          <w:lang w:val="en-GB"/>
        </w:rPr>
        <w:t>l</w:t>
      </w:r>
      <w:r w:rsidR="00575AC7" w:rsidRPr="00C936E2">
        <w:rPr>
          <w:rFonts w:asciiTheme="minorHAnsi" w:hAnsiTheme="minorHAnsi" w:cstheme="minorHAnsi"/>
          <w:color w:val="000000"/>
          <w:lang w:val="en-GB"/>
        </w:rPr>
        <w:t xml:space="preserve">, we also proceeded to the creation of a Research and Innovation </w:t>
      </w:r>
      <w:r>
        <w:rPr>
          <w:rFonts w:asciiTheme="minorHAnsi" w:hAnsiTheme="minorHAnsi" w:cstheme="minorHAnsi"/>
          <w:color w:val="000000"/>
          <w:lang w:val="en-GB"/>
        </w:rPr>
        <w:t>Centre.</w:t>
      </w:r>
      <w:r w:rsidR="00575AC7" w:rsidRPr="00C936E2">
        <w:rPr>
          <w:rFonts w:asciiTheme="minorHAnsi" w:hAnsiTheme="minorHAnsi" w:cstheme="minorHAnsi"/>
          <w:color w:val="000000"/>
          <w:lang w:val="en-GB"/>
        </w:rPr>
        <w:t xml:space="preserve"> The aim of the EAC is to liaise with recognized research and academic institutions. The Organization seeks to encourage and </w:t>
      </w:r>
      <w:r w:rsidRPr="00C936E2">
        <w:rPr>
          <w:rFonts w:asciiTheme="minorHAnsi" w:hAnsiTheme="minorHAnsi" w:cstheme="minorHAnsi"/>
          <w:color w:val="000000"/>
          <w:lang w:val="en-GB"/>
        </w:rPr>
        <w:t>im</w:t>
      </w:r>
      <w:r>
        <w:rPr>
          <w:rFonts w:asciiTheme="minorHAnsi" w:hAnsiTheme="minorHAnsi" w:cstheme="minorHAnsi"/>
          <w:color w:val="000000"/>
          <w:lang w:val="en-GB"/>
        </w:rPr>
        <w:t>p</w:t>
      </w:r>
      <w:r w:rsidRPr="00C936E2">
        <w:rPr>
          <w:rFonts w:asciiTheme="minorHAnsi" w:hAnsiTheme="minorHAnsi" w:cstheme="minorHAnsi"/>
          <w:color w:val="000000"/>
          <w:lang w:val="en-GB"/>
        </w:rPr>
        <w:t>lement</w:t>
      </w:r>
      <w:r w:rsidR="00575AC7" w:rsidRPr="00C936E2">
        <w:rPr>
          <w:rFonts w:asciiTheme="minorHAnsi" w:hAnsiTheme="minorHAnsi" w:cstheme="minorHAnsi"/>
          <w:color w:val="000000"/>
          <w:lang w:val="en-GB"/>
        </w:rPr>
        <w:t xml:space="preserve"> innovative ideas through the interconnection of its Research and Innovation Cent</w:t>
      </w:r>
      <w:r>
        <w:rPr>
          <w:rFonts w:asciiTheme="minorHAnsi" w:hAnsiTheme="minorHAnsi" w:cstheme="minorHAnsi"/>
          <w:color w:val="000000"/>
          <w:lang w:val="en-GB"/>
        </w:rPr>
        <w:t>re</w:t>
      </w:r>
      <w:r w:rsidR="00575AC7" w:rsidRPr="00C936E2">
        <w:rPr>
          <w:rFonts w:asciiTheme="minorHAnsi" w:hAnsiTheme="minorHAnsi" w:cstheme="minorHAnsi"/>
          <w:color w:val="000000"/>
          <w:lang w:val="en-GB"/>
        </w:rPr>
        <w:t>, with research and academic institutions, both in Cyprus and abroad. We seek</w:t>
      </w:r>
      <w:r w:rsidR="00575AC7" w:rsidRPr="00C936E2">
        <w:rPr>
          <w:rFonts w:asciiTheme="minorHAnsi" w:hAnsiTheme="minorHAnsi" w:cstheme="minorHAnsi"/>
          <w:lang w:val="en-GB"/>
        </w:rPr>
        <w:t xml:space="preserve"> to draw on ideas and scientific knowledge, and at the same time to promote innovation in the energy sector. </w:t>
      </w:r>
    </w:p>
    <w:p w14:paraId="6A2B3982" w14:textId="77777777" w:rsidR="00D70701" w:rsidRPr="00C936E2" w:rsidRDefault="00D70701">
      <w:pPr>
        <w:pStyle w:val="NormalWeb"/>
        <w:spacing w:before="0" w:beforeAutospacing="0" w:after="0" w:afterAutospacing="0"/>
        <w:rPr>
          <w:rFonts w:asciiTheme="minorHAnsi" w:hAnsiTheme="minorHAnsi" w:cstheme="minorHAnsi"/>
          <w:color w:val="000000"/>
          <w:lang w:val="en-GB"/>
        </w:rPr>
      </w:pPr>
    </w:p>
    <w:p w14:paraId="174A1CCD" w14:textId="406E56EF" w:rsidR="00D70701" w:rsidRPr="00C936E2" w:rsidRDefault="00575AC7">
      <w:pPr>
        <w:pStyle w:val="P68B1DB1-NormalWeb19"/>
        <w:spacing w:before="0" w:beforeAutospacing="0" w:after="0" w:afterAutospacing="0"/>
        <w:rPr>
          <w:rFonts w:asciiTheme="minorHAnsi" w:hAnsiTheme="minorHAnsi" w:cstheme="minorHAnsi"/>
          <w:lang w:val="en-GB"/>
        </w:rPr>
      </w:pPr>
      <w:r w:rsidRPr="00C936E2">
        <w:rPr>
          <w:rFonts w:asciiTheme="minorHAnsi" w:hAnsiTheme="minorHAnsi" w:cstheme="minorHAnsi"/>
          <w:lang w:val="en-GB"/>
        </w:rPr>
        <w:t>Initiatives like this, are a guide for the u</w:t>
      </w:r>
      <w:r w:rsidR="002B3A06">
        <w:rPr>
          <w:rFonts w:asciiTheme="minorHAnsi" w:hAnsiTheme="minorHAnsi" w:cstheme="minorHAnsi"/>
          <w:lang w:val="en-GB"/>
        </w:rPr>
        <w:t>se</w:t>
      </w:r>
      <w:r w:rsidRPr="00C936E2">
        <w:rPr>
          <w:rFonts w:asciiTheme="minorHAnsi" w:hAnsiTheme="minorHAnsi" w:cstheme="minorHAnsi"/>
          <w:lang w:val="en-GB"/>
        </w:rPr>
        <w:t xml:space="preserve"> of research and </w:t>
      </w:r>
      <w:r w:rsidR="002B3A06">
        <w:rPr>
          <w:rFonts w:asciiTheme="minorHAnsi" w:hAnsiTheme="minorHAnsi" w:cstheme="minorHAnsi"/>
          <w:lang w:val="en-GB"/>
        </w:rPr>
        <w:t>the creation of</w:t>
      </w:r>
      <w:r w:rsidRPr="00C936E2">
        <w:rPr>
          <w:rFonts w:asciiTheme="minorHAnsi" w:hAnsiTheme="minorHAnsi" w:cstheme="minorHAnsi"/>
          <w:lang w:val="en-GB"/>
        </w:rPr>
        <w:t xml:space="preserve"> new knowledge that takes place in our country, in the field of technologically applied sciences. </w:t>
      </w:r>
    </w:p>
    <w:p w14:paraId="113F9F85" w14:textId="77777777" w:rsidR="00D70701" w:rsidRPr="00C936E2" w:rsidRDefault="00D70701">
      <w:pPr>
        <w:pStyle w:val="ListParagraph"/>
        <w:spacing w:after="0" w:line="240" w:lineRule="auto"/>
        <w:ind w:left="0"/>
        <w:rPr>
          <w:rFonts w:asciiTheme="minorHAnsi" w:hAnsiTheme="minorHAnsi" w:cstheme="minorHAnsi"/>
          <w:sz w:val="24"/>
          <w:lang w:val="en-GB"/>
        </w:rPr>
      </w:pPr>
    </w:p>
    <w:p w14:paraId="50D769E3" w14:textId="15DAB6DF" w:rsidR="00D70701" w:rsidRPr="00C936E2" w:rsidRDefault="00575AC7">
      <w:pPr>
        <w:rPr>
          <w:rFonts w:asciiTheme="minorHAnsi" w:hAnsiTheme="minorHAnsi" w:cstheme="minorHAnsi"/>
          <w:lang w:val="en-GB"/>
        </w:rPr>
      </w:pPr>
      <w:r w:rsidRPr="00C936E2">
        <w:rPr>
          <w:rFonts w:asciiTheme="minorHAnsi" w:eastAsia="Calibri" w:hAnsiTheme="minorHAnsi" w:cstheme="minorHAnsi"/>
          <w:color w:val="000000"/>
          <w:lang w:val="en-GB"/>
        </w:rPr>
        <w:t xml:space="preserve">The </w:t>
      </w:r>
      <w:r w:rsidR="002B3A06">
        <w:rPr>
          <w:rFonts w:asciiTheme="minorHAnsi" w:eastAsia="Calibri" w:hAnsiTheme="minorHAnsi" w:cstheme="minorHAnsi"/>
          <w:color w:val="000000"/>
          <w:lang w:val="en-GB"/>
        </w:rPr>
        <w:t xml:space="preserve">Centre </w:t>
      </w:r>
      <w:r w:rsidRPr="00C936E2">
        <w:rPr>
          <w:rFonts w:asciiTheme="minorHAnsi" w:eastAsia="Calibri" w:hAnsiTheme="minorHAnsi" w:cstheme="minorHAnsi"/>
          <w:color w:val="000000"/>
          <w:lang w:val="en-GB"/>
        </w:rPr>
        <w:t>also provides the possibility of exchang</w:t>
      </w:r>
      <w:r w:rsidR="002B3A06">
        <w:rPr>
          <w:rFonts w:asciiTheme="minorHAnsi" w:eastAsia="Calibri" w:hAnsiTheme="minorHAnsi" w:cstheme="minorHAnsi"/>
          <w:color w:val="000000"/>
          <w:lang w:val="en-GB"/>
        </w:rPr>
        <w:t>ing</w:t>
      </w:r>
      <w:r w:rsidRPr="00C936E2">
        <w:rPr>
          <w:rFonts w:asciiTheme="minorHAnsi" w:hAnsiTheme="minorHAnsi" w:cstheme="minorHAnsi"/>
          <w:lang w:val="en-GB"/>
        </w:rPr>
        <w:t xml:space="preserve"> information and know-how on issues of common interest, as well as the development of joint cultural, </w:t>
      </w:r>
      <w:proofErr w:type="gramStart"/>
      <w:r w:rsidRPr="00C936E2">
        <w:rPr>
          <w:rFonts w:asciiTheme="minorHAnsi" w:hAnsiTheme="minorHAnsi" w:cstheme="minorHAnsi"/>
          <w:lang w:val="en-GB"/>
        </w:rPr>
        <w:t>scientific</w:t>
      </w:r>
      <w:proofErr w:type="gramEnd"/>
      <w:r w:rsidRPr="00C936E2">
        <w:rPr>
          <w:rFonts w:asciiTheme="minorHAnsi" w:hAnsiTheme="minorHAnsi" w:cstheme="minorHAnsi"/>
          <w:lang w:val="en-GB"/>
        </w:rPr>
        <w:t xml:space="preserve"> and educational events and activities. Also, the placement of students in the workplaces of the EAC, provides the opportunity for our young people to gain practical experience before they even complete their </w:t>
      </w:r>
      <w:r w:rsidR="002B3A06">
        <w:rPr>
          <w:rFonts w:asciiTheme="minorHAnsi" w:hAnsiTheme="minorHAnsi" w:cstheme="minorHAnsi"/>
          <w:lang w:val="en-GB"/>
        </w:rPr>
        <w:t>studies, which constitutes a</w:t>
      </w:r>
      <w:r w:rsidRPr="00C936E2">
        <w:rPr>
          <w:rFonts w:asciiTheme="minorHAnsi" w:hAnsiTheme="minorHAnsi" w:cstheme="minorHAnsi"/>
          <w:lang w:val="en-GB"/>
        </w:rPr>
        <w:t xml:space="preserve"> valuable resource for their future professional careers. </w:t>
      </w:r>
    </w:p>
    <w:p w14:paraId="7306089F" w14:textId="77777777" w:rsidR="00D70701" w:rsidRPr="00C936E2" w:rsidRDefault="00D70701">
      <w:pPr>
        <w:pStyle w:val="NormalWeb"/>
        <w:spacing w:before="0" w:beforeAutospacing="0" w:after="0" w:afterAutospacing="0"/>
        <w:rPr>
          <w:rFonts w:asciiTheme="minorHAnsi" w:hAnsiTheme="minorHAnsi" w:cstheme="minorHAnsi"/>
          <w:lang w:val="en-GB"/>
        </w:rPr>
      </w:pPr>
    </w:p>
    <w:p w14:paraId="4985AFD3" w14:textId="77777777" w:rsidR="00D70701" w:rsidRPr="00C936E2" w:rsidRDefault="00575AC7">
      <w:pPr>
        <w:pStyle w:val="P68B1DB1-Normal10"/>
        <w:rPr>
          <w:rFonts w:asciiTheme="minorHAnsi" w:hAnsiTheme="minorHAnsi" w:cstheme="minorHAnsi"/>
          <w:lang w:val="en-GB"/>
        </w:rPr>
      </w:pPr>
      <w:r w:rsidRPr="00C936E2">
        <w:rPr>
          <w:rFonts w:asciiTheme="minorHAnsi" w:hAnsiTheme="minorHAnsi" w:cstheme="minorHAnsi"/>
          <w:lang w:val="en-GB"/>
        </w:rPr>
        <w:t xml:space="preserve">In this direction, our vision is to join forces with the wider scientific community and to contribute to the exchange of know-how and to the encouragement of the implementation of innovative ideas and applications. </w:t>
      </w:r>
    </w:p>
    <w:p w14:paraId="28B7196E" w14:textId="77777777" w:rsidR="00D70701" w:rsidRPr="00C936E2" w:rsidRDefault="00D70701">
      <w:pPr>
        <w:rPr>
          <w:rFonts w:asciiTheme="minorHAnsi" w:hAnsiTheme="minorHAnsi" w:cstheme="minorHAnsi"/>
          <w:b/>
          <w:lang w:val="en-GB"/>
        </w:rPr>
      </w:pPr>
    </w:p>
    <w:p w14:paraId="13575A65" w14:textId="10AB2EE0" w:rsidR="00D70701" w:rsidRPr="00C936E2" w:rsidRDefault="00575AC7">
      <w:pPr>
        <w:pStyle w:val="P68B1DB1-Normal2"/>
        <w:rPr>
          <w:rFonts w:asciiTheme="minorHAnsi" w:hAnsiTheme="minorHAnsi" w:cstheme="minorHAnsi"/>
          <w:lang w:val="en-GB"/>
        </w:rPr>
      </w:pPr>
      <w:r w:rsidRPr="00C936E2">
        <w:rPr>
          <w:rFonts w:asciiTheme="minorHAnsi" w:hAnsiTheme="minorHAnsi" w:cstheme="minorHAnsi"/>
          <w:lang w:val="en-GB"/>
        </w:rPr>
        <w:t xml:space="preserve">Memoranda of Cooperation with Organizations </w:t>
      </w:r>
      <w:r w:rsidR="003B4736">
        <w:rPr>
          <w:rFonts w:asciiTheme="minorHAnsi" w:hAnsiTheme="minorHAnsi" w:cstheme="minorHAnsi"/>
          <w:lang w:val="en-GB"/>
        </w:rPr>
        <w:t>of significance</w:t>
      </w:r>
    </w:p>
    <w:p w14:paraId="2ACABDD8" w14:textId="77777777" w:rsidR="00D70701" w:rsidRPr="00C936E2" w:rsidRDefault="00D70701">
      <w:pPr>
        <w:rPr>
          <w:rFonts w:asciiTheme="minorHAnsi" w:hAnsiTheme="minorHAnsi" w:cstheme="minorHAnsi"/>
          <w:lang w:val="en-GB"/>
        </w:rPr>
      </w:pPr>
    </w:p>
    <w:p w14:paraId="19338878" w14:textId="0ED0BF19" w:rsidR="00D70701" w:rsidRPr="00C936E2" w:rsidRDefault="00575AC7">
      <w:pPr>
        <w:pStyle w:val="P68B1DB1-Normal4"/>
        <w:rPr>
          <w:rFonts w:asciiTheme="minorHAnsi" w:hAnsiTheme="minorHAnsi" w:cstheme="minorHAnsi"/>
          <w:lang w:val="en-GB"/>
        </w:rPr>
      </w:pPr>
      <w:r w:rsidRPr="00C936E2">
        <w:rPr>
          <w:rFonts w:asciiTheme="minorHAnsi" w:hAnsiTheme="minorHAnsi" w:cstheme="minorHAnsi"/>
          <w:lang w:val="en-GB"/>
        </w:rPr>
        <w:t>In an increasingly open world, the power of extroversion acquires special value. The EAC has signed Memoranda of Cooperation with Organizations</w:t>
      </w:r>
      <w:r w:rsidR="003B4736">
        <w:rPr>
          <w:rFonts w:asciiTheme="minorHAnsi" w:hAnsiTheme="minorHAnsi" w:cstheme="minorHAnsi"/>
          <w:lang w:val="en-GB"/>
        </w:rPr>
        <w:t xml:space="preserve"> of significance</w:t>
      </w:r>
      <w:r w:rsidRPr="00C936E2">
        <w:rPr>
          <w:rFonts w:asciiTheme="minorHAnsi" w:hAnsiTheme="minorHAnsi" w:cstheme="minorHAnsi"/>
          <w:lang w:val="en-GB"/>
        </w:rPr>
        <w:t xml:space="preserve"> in the electricity sector. </w:t>
      </w:r>
      <w:r w:rsidR="003B4736">
        <w:rPr>
          <w:rFonts w:asciiTheme="minorHAnsi" w:hAnsiTheme="minorHAnsi" w:cstheme="minorHAnsi"/>
          <w:lang w:val="en-GB"/>
        </w:rPr>
        <w:t>Specifically</w:t>
      </w:r>
      <w:r w:rsidRPr="00C936E2">
        <w:rPr>
          <w:rFonts w:asciiTheme="minorHAnsi" w:hAnsiTheme="minorHAnsi" w:cstheme="minorHAnsi"/>
          <w:lang w:val="en-GB"/>
        </w:rPr>
        <w:t xml:space="preserve">, with the State Electricity Company of Israel, </w:t>
      </w:r>
      <w:r w:rsidR="003B4736">
        <w:rPr>
          <w:rFonts w:asciiTheme="minorHAnsi" w:hAnsiTheme="minorHAnsi" w:cstheme="minorHAnsi"/>
          <w:lang w:val="en-GB"/>
        </w:rPr>
        <w:t xml:space="preserve">the </w:t>
      </w:r>
      <w:r w:rsidRPr="00C936E2">
        <w:rPr>
          <w:rFonts w:asciiTheme="minorHAnsi" w:hAnsiTheme="minorHAnsi" w:cstheme="minorHAnsi"/>
          <w:lang w:val="en-GB"/>
        </w:rPr>
        <w:t xml:space="preserve">Israel Electric </w:t>
      </w:r>
      <w:proofErr w:type="gramStart"/>
      <w:r w:rsidRPr="00C936E2">
        <w:rPr>
          <w:rFonts w:asciiTheme="minorHAnsi" w:hAnsiTheme="minorHAnsi" w:cstheme="minorHAnsi"/>
          <w:lang w:val="en-GB"/>
        </w:rPr>
        <w:t>Corporation</w:t>
      </w:r>
      <w:proofErr w:type="gramEnd"/>
      <w:r w:rsidRPr="00C936E2">
        <w:rPr>
          <w:rFonts w:asciiTheme="minorHAnsi" w:hAnsiTheme="minorHAnsi" w:cstheme="minorHAnsi"/>
          <w:lang w:val="en-GB"/>
        </w:rPr>
        <w:t xml:space="preserve"> and </w:t>
      </w:r>
      <w:r w:rsidR="003B4736">
        <w:rPr>
          <w:rFonts w:asciiTheme="minorHAnsi" w:hAnsiTheme="minorHAnsi" w:cstheme="minorHAnsi"/>
          <w:lang w:val="en-GB"/>
        </w:rPr>
        <w:t xml:space="preserve">the </w:t>
      </w:r>
      <w:r w:rsidR="003B4736" w:rsidRPr="003B4736">
        <w:rPr>
          <w:rFonts w:asciiTheme="minorHAnsi" w:hAnsiTheme="minorHAnsi" w:cstheme="minorHAnsi"/>
        </w:rPr>
        <w:t>Public Power Corporation</w:t>
      </w:r>
      <w:r w:rsidR="003B4736">
        <w:rPr>
          <w:rFonts w:asciiTheme="minorHAnsi" w:hAnsiTheme="minorHAnsi" w:cstheme="minorHAnsi"/>
        </w:rPr>
        <w:t xml:space="preserve"> (DEI) of Greece</w:t>
      </w:r>
      <w:r w:rsidRPr="00C936E2">
        <w:rPr>
          <w:rFonts w:asciiTheme="minorHAnsi" w:hAnsiTheme="minorHAnsi" w:cstheme="minorHAnsi"/>
          <w:lang w:val="en-GB"/>
        </w:rPr>
        <w:t xml:space="preserve">, the agreements include the transfer of know-how and exchange of experience on issues of common interest and research </w:t>
      </w:r>
      <w:r w:rsidR="003B4736">
        <w:rPr>
          <w:rFonts w:asciiTheme="minorHAnsi" w:hAnsiTheme="minorHAnsi" w:cstheme="minorHAnsi"/>
          <w:lang w:val="en-GB"/>
        </w:rPr>
        <w:t xml:space="preserve">topics </w:t>
      </w:r>
      <w:r w:rsidRPr="00C936E2">
        <w:rPr>
          <w:rFonts w:asciiTheme="minorHAnsi" w:hAnsiTheme="minorHAnsi" w:cstheme="minorHAnsi"/>
          <w:lang w:val="en-GB"/>
        </w:rPr>
        <w:t>in energy</w:t>
      </w:r>
      <w:r w:rsidR="003B4736">
        <w:rPr>
          <w:rFonts w:asciiTheme="minorHAnsi" w:hAnsiTheme="minorHAnsi" w:cstheme="minorHAnsi"/>
          <w:lang w:val="en-GB"/>
        </w:rPr>
        <w:t xml:space="preserve"> matters</w:t>
      </w:r>
      <w:r w:rsidRPr="00C936E2">
        <w:rPr>
          <w:rFonts w:asciiTheme="minorHAnsi" w:hAnsiTheme="minorHAnsi" w:cstheme="minorHAnsi"/>
          <w:lang w:val="en-GB"/>
        </w:rPr>
        <w:t>. We have also recently signed a memorandum of cooperation with the Ministry of Research, Innovation and Digital Policy.</w:t>
      </w:r>
    </w:p>
    <w:p w14:paraId="77E9E3C2" w14:textId="793FD8C7" w:rsidR="00D70701" w:rsidRDefault="00D70701">
      <w:pPr>
        <w:rPr>
          <w:rFonts w:asciiTheme="minorHAnsi" w:hAnsiTheme="minorHAnsi" w:cstheme="minorHAnsi"/>
          <w:b/>
          <w:lang w:val="en-GB"/>
        </w:rPr>
      </w:pPr>
    </w:p>
    <w:p w14:paraId="216C3B10" w14:textId="77777777" w:rsidR="003B4736" w:rsidRPr="00C936E2" w:rsidRDefault="003B4736">
      <w:pPr>
        <w:rPr>
          <w:rFonts w:asciiTheme="minorHAnsi" w:hAnsiTheme="minorHAnsi" w:cstheme="minorHAnsi"/>
          <w:b/>
          <w:lang w:val="en-GB"/>
        </w:rPr>
      </w:pPr>
    </w:p>
    <w:p w14:paraId="69072AC6" w14:textId="6CB5CDF4" w:rsidR="00D70701" w:rsidRPr="00C936E2" w:rsidRDefault="00F47AFA">
      <w:pPr>
        <w:pStyle w:val="P68B1DB1-Normal2"/>
        <w:rPr>
          <w:rFonts w:asciiTheme="minorHAnsi" w:hAnsiTheme="minorHAnsi" w:cstheme="minorHAnsi"/>
          <w:lang w:val="en-GB"/>
        </w:rPr>
      </w:pPr>
      <w:r>
        <w:rPr>
          <w:rFonts w:asciiTheme="minorHAnsi" w:hAnsiTheme="minorHAnsi" w:cstheme="minorHAnsi"/>
          <w:lang w:val="en-GB"/>
        </w:rPr>
        <w:lastRenderedPageBreak/>
        <w:t>Assessment System</w:t>
      </w:r>
    </w:p>
    <w:p w14:paraId="5AFC33F0" w14:textId="77777777" w:rsidR="00F47AFA" w:rsidRDefault="00F47AFA" w:rsidP="00F47AFA">
      <w:pPr>
        <w:rPr>
          <w:rFonts w:asciiTheme="minorHAnsi" w:hAnsiTheme="minorHAnsi" w:cstheme="minorHAnsi"/>
          <w:lang w:val="en-GB"/>
        </w:rPr>
      </w:pPr>
    </w:p>
    <w:p w14:paraId="6EC71CF9" w14:textId="77777777" w:rsidR="00F47AFA" w:rsidRDefault="00F47AFA" w:rsidP="00F47AFA">
      <w:pPr>
        <w:rPr>
          <w:rFonts w:asciiTheme="minorHAnsi" w:hAnsiTheme="minorHAnsi" w:cstheme="minorHAnsi"/>
          <w:lang w:val="en-GB"/>
        </w:rPr>
      </w:pPr>
      <w:r>
        <w:rPr>
          <w:rFonts w:asciiTheme="minorHAnsi" w:hAnsiTheme="minorHAnsi" w:cstheme="minorHAnsi"/>
          <w:lang w:val="en-GB"/>
        </w:rPr>
        <w:t>T</w:t>
      </w:r>
      <w:r w:rsidRPr="00F47AFA">
        <w:rPr>
          <w:rFonts w:asciiTheme="minorHAnsi" w:hAnsiTheme="minorHAnsi" w:cstheme="minorHAnsi"/>
          <w:lang w:val="en-GB"/>
        </w:rPr>
        <w:t xml:space="preserve">hrough a relevant Tender, </w:t>
      </w:r>
      <w:r>
        <w:rPr>
          <w:rFonts w:asciiTheme="minorHAnsi" w:hAnsiTheme="minorHAnsi" w:cstheme="minorHAnsi"/>
          <w:lang w:val="en-GB"/>
        </w:rPr>
        <w:t>t</w:t>
      </w:r>
      <w:r w:rsidRPr="00C936E2">
        <w:rPr>
          <w:rFonts w:asciiTheme="minorHAnsi" w:hAnsiTheme="minorHAnsi" w:cstheme="minorHAnsi"/>
          <w:lang w:val="en-GB"/>
        </w:rPr>
        <w:t>he Cyprus Electricity Authority</w:t>
      </w:r>
      <w:r>
        <w:rPr>
          <w:rFonts w:asciiTheme="minorHAnsi" w:hAnsiTheme="minorHAnsi" w:cstheme="minorHAnsi"/>
          <w:lang w:val="en-GB"/>
        </w:rPr>
        <w:t xml:space="preserve"> proceeded with</w:t>
      </w:r>
      <w:r w:rsidRPr="00F47AFA">
        <w:rPr>
          <w:rFonts w:asciiTheme="minorHAnsi" w:hAnsiTheme="minorHAnsi" w:cstheme="minorHAnsi"/>
          <w:lang w:val="en-GB"/>
        </w:rPr>
        <w:t xml:space="preserve"> the purchase of Consulting services for the design of a new Personnel Assessment System. This </w:t>
      </w:r>
      <w:r>
        <w:rPr>
          <w:rFonts w:asciiTheme="minorHAnsi" w:hAnsiTheme="minorHAnsi" w:cstheme="minorHAnsi"/>
          <w:lang w:val="en-GB"/>
        </w:rPr>
        <w:t>is required to</w:t>
      </w:r>
      <w:r w:rsidRPr="00F47AFA">
        <w:rPr>
          <w:rFonts w:asciiTheme="minorHAnsi" w:hAnsiTheme="minorHAnsi" w:cstheme="minorHAnsi"/>
          <w:lang w:val="en-GB"/>
        </w:rPr>
        <w:t xml:space="preserve"> meet the new needs of the Organisation and the relevant requirements of the Cyprus Energy Regulatory Authority. </w:t>
      </w:r>
    </w:p>
    <w:p w14:paraId="4F7CB187" w14:textId="77777777" w:rsidR="00F47AFA" w:rsidRDefault="00F47AFA" w:rsidP="00F47AFA">
      <w:pPr>
        <w:rPr>
          <w:rFonts w:asciiTheme="minorHAnsi" w:hAnsiTheme="minorHAnsi" w:cstheme="minorHAnsi"/>
          <w:lang w:val="en-GB"/>
        </w:rPr>
      </w:pPr>
    </w:p>
    <w:p w14:paraId="6F28450F" w14:textId="156E806E" w:rsidR="00D70701" w:rsidRPr="00F47AFA" w:rsidRDefault="00F47AFA">
      <w:pPr>
        <w:rPr>
          <w:rFonts w:asciiTheme="minorHAnsi" w:hAnsiTheme="minorHAnsi" w:cstheme="minorHAnsi"/>
          <w:lang w:val="en-GB"/>
        </w:rPr>
      </w:pPr>
      <w:r w:rsidRPr="00F47AFA">
        <w:rPr>
          <w:rFonts w:asciiTheme="minorHAnsi" w:hAnsiTheme="minorHAnsi" w:cstheme="minorHAnsi"/>
          <w:lang w:val="en-GB"/>
        </w:rPr>
        <w:t xml:space="preserve">The </w:t>
      </w:r>
      <w:r>
        <w:rPr>
          <w:rFonts w:asciiTheme="minorHAnsi" w:hAnsiTheme="minorHAnsi" w:cstheme="minorHAnsi"/>
          <w:lang w:val="en-GB"/>
        </w:rPr>
        <w:t xml:space="preserve">process has been concluded and the </w:t>
      </w:r>
      <w:r w:rsidRPr="00F47AFA">
        <w:rPr>
          <w:rFonts w:asciiTheme="minorHAnsi" w:hAnsiTheme="minorHAnsi" w:cstheme="minorHAnsi"/>
          <w:lang w:val="en-GB"/>
        </w:rPr>
        <w:t xml:space="preserve">amending Regulation governing the New EAC Assessment System was sent through the Ministry of Energy, </w:t>
      </w:r>
      <w:proofErr w:type="gramStart"/>
      <w:r w:rsidRPr="00F47AFA">
        <w:rPr>
          <w:rFonts w:asciiTheme="minorHAnsi" w:hAnsiTheme="minorHAnsi" w:cstheme="minorHAnsi"/>
          <w:lang w:val="en-GB"/>
        </w:rPr>
        <w:t>Trade</w:t>
      </w:r>
      <w:proofErr w:type="gramEnd"/>
      <w:r w:rsidRPr="00F47AFA">
        <w:rPr>
          <w:rFonts w:asciiTheme="minorHAnsi" w:hAnsiTheme="minorHAnsi" w:cstheme="minorHAnsi"/>
          <w:lang w:val="en-GB"/>
        </w:rPr>
        <w:t xml:space="preserve"> and Industry to the Law Office of the Republic of Cyprus for the necessary legislative control, in order to be forwarded as soon as possible to the Cabinet of Ministers for approval and then to the House of Representatives for voting.</w:t>
      </w:r>
    </w:p>
    <w:p w14:paraId="1AD5D858" w14:textId="77777777" w:rsidR="00D70701" w:rsidRPr="00C936E2" w:rsidRDefault="00D70701">
      <w:pPr>
        <w:rPr>
          <w:rFonts w:asciiTheme="minorHAnsi" w:hAnsiTheme="minorHAnsi" w:cstheme="minorHAnsi"/>
          <w:b/>
          <w:lang w:val="en-GB"/>
        </w:rPr>
      </w:pPr>
    </w:p>
    <w:p w14:paraId="76EE519F" w14:textId="54755CAC" w:rsidR="00D70701" w:rsidRPr="00C936E2" w:rsidRDefault="00575AC7">
      <w:pPr>
        <w:pStyle w:val="P68B1DB1-Normal2"/>
        <w:rPr>
          <w:rFonts w:asciiTheme="minorHAnsi" w:hAnsiTheme="minorHAnsi" w:cstheme="minorHAnsi"/>
          <w:lang w:val="en-GB"/>
        </w:rPr>
      </w:pPr>
      <w:r w:rsidRPr="00C936E2">
        <w:rPr>
          <w:rFonts w:asciiTheme="minorHAnsi" w:hAnsiTheme="minorHAnsi" w:cstheme="minorHAnsi"/>
          <w:lang w:val="en-GB"/>
        </w:rPr>
        <w:t>New Famagusta-</w:t>
      </w:r>
      <w:proofErr w:type="spellStart"/>
      <w:r w:rsidRPr="00C936E2">
        <w:rPr>
          <w:rFonts w:asciiTheme="minorHAnsi" w:hAnsiTheme="minorHAnsi" w:cstheme="minorHAnsi"/>
          <w:lang w:val="en-GB"/>
        </w:rPr>
        <w:t>Larnaca</w:t>
      </w:r>
      <w:proofErr w:type="spellEnd"/>
      <w:r w:rsidR="00F47AFA" w:rsidRPr="00F47AFA">
        <w:rPr>
          <w:rFonts w:asciiTheme="minorHAnsi" w:hAnsiTheme="minorHAnsi" w:cstheme="minorHAnsi"/>
          <w:lang w:val="en-GB"/>
        </w:rPr>
        <w:t xml:space="preserve"> </w:t>
      </w:r>
      <w:r w:rsidR="00F47AFA" w:rsidRPr="00C936E2">
        <w:rPr>
          <w:rFonts w:asciiTheme="minorHAnsi" w:hAnsiTheme="minorHAnsi" w:cstheme="minorHAnsi"/>
          <w:lang w:val="en-GB"/>
        </w:rPr>
        <w:t>building</w:t>
      </w:r>
    </w:p>
    <w:p w14:paraId="2FBE46A9" w14:textId="77777777" w:rsidR="00D70701" w:rsidRPr="00C936E2" w:rsidRDefault="00D70701">
      <w:pPr>
        <w:ind w:right="240"/>
        <w:rPr>
          <w:rFonts w:asciiTheme="minorHAnsi" w:hAnsiTheme="minorHAnsi" w:cstheme="minorHAnsi"/>
          <w:lang w:val="en-GB"/>
        </w:rPr>
      </w:pPr>
    </w:p>
    <w:p w14:paraId="31A98BA6" w14:textId="2466B7D0" w:rsidR="00D70701" w:rsidRPr="00C936E2" w:rsidRDefault="00575AC7">
      <w:pPr>
        <w:pStyle w:val="P68B1DB1-Normal4"/>
        <w:ind w:right="240"/>
        <w:rPr>
          <w:rFonts w:asciiTheme="minorHAnsi" w:hAnsiTheme="minorHAnsi" w:cstheme="minorHAnsi"/>
          <w:color w:val="FF0000"/>
          <w:lang w:val="en-GB"/>
        </w:rPr>
      </w:pPr>
      <w:r w:rsidRPr="00C936E2">
        <w:rPr>
          <w:rFonts w:asciiTheme="minorHAnsi" w:hAnsiTheme="minorHAnsi" w:cstheme="minorHAnsi"/>
          <w:lang w:val="en-GB"/>
        </w:rPr>
        <w:t xml:space="preserve">Recently, </w:t>
      </w:r>
      <w:r w:rsidR="00A143A7">
        <w:rPr>
          <w:rFonts w:asciiTheme="minorHAnsi" w:hAnsiTheme="minorHAnsi" w:cstheme="minorHAnsi"/>
          <w:lang w:val="en-GB"/>
        </w:rPr>
        <w:t xml:space="preserve">we inaugurated </w:t>
      </w:r>
      <w:r w:rsidRPr="00C936E2">
        <w:rPr>
          <w:rFonts w:asciiTheme="minorHAnsi" w:hAnsiTheme="minorHAnsi" w:cstheme="minorHAnsi"/>
          <w:lang w:val="en-GB"/>
        </w:rPr>
        <w:t xml:space="preserve">the new, green </w:t>
      </w:r>
      <w:r w:rsidR="00A143A7">
        <w:rPr>
          <w:rFonts w:asciiTheme="minorHAnsi" w:hAnsiTheme="minorHAnsi" w:cstheme="minorHAnsi"/>
          <w:lang w:val="en-GB"/>
        </w:rPr>
        <w:t xml:space="preserve">energy </w:t>
      </w:r>
      <w:r w:rsidRPr="00C936E2">
        <w:rPr>
          <w:rFonts w:asciiTheme="minorHAnsi" w:hAnsiTheme="minorHAnsi" w:cstheme="minorHAnsi"/>
          <w:lang w:val="en-GB"/>
        </w:rPr>
        <w:t>building of the EAC</w:t>
      </w:r>
      <w:r w:rsidR="00A143A7">
        <w:rPr>
          <w:rFonts w:asciiTheme="minorHAnsi" w:hAnsiTheme="minorHAnsi" w:cstheme="minorHAnsi"/>
          <w:lang w:val="en-GB"/>
        </w:rPr>
        <w:t xml:space="preserve">, which was designed with </w:t>
      </w:r>
      <w:r w:rsidRPr="00C936E2">
        <w:rPr>
          <w:rFonts w:asciiTheme="minorHAnsi" w:hAnsiTheme="minorHAnsi" w:cstheme="minorHAnsi"/>
          <w:lang w:val="en-GB"/>
        </w:rPr>
        <w:t xml:space="preserve">modern aesthetics and construction perfection </w:t>
      </w:r>
      <w:r w:rsidR="00A143A7">
        <w:rPr>
          <w:rFonts w:asciiTheme="minorHAnsi" w:hAnsiTheme="minorHAnsi" w:cstheme="minorHAnsi"/>
          <w:lang w:val="en-GB"/>
        </w:rPr>
        <w:t>to meet</w:t>
      </w:r>
      <w:r w:rsidRPr="00C936E2">
        <w:rPr>
          <w:rFonts w:asciiTheme="minorHAnsi" w:hAnsiTheme="minorHAnsi" w:cstheme="minorHAnsi"/>
          <w:lang w:val="en-GB"/>
        </w:rPr>
        <w:t xml:space="preserve"> the technological and environmental challenges of our time. </w:t>
      </w:r>
      <w:r w:rsidR="00A143A7">
        <w:rPr>
          <w:rFonts w:asciiTheme="minorHAnsi" w:hAnsiTheme="minorHAnsi" w:cstheme="minorHAnsi"/>
          <w:lang w:val="en-GB"/>
        </w:rPr>
        <w:t>This building p</w:t>
      </w:r>
      <w:r w:rsidRPr="00C936E2">
        <w:rPr>
          <w:rFonts w:asciiTheme="minorHAnsi" w:hAnsiTheme="minorHAnsi" w:cstheme="minorHAnsi"/>
          <w:lang w:val="en-GB"/>
        </w:rPr>
        <w:t>rovides improved functionality, easy access to parking spaces and a comfortable public service environment.</w:t>
      </w:r>
    </w:p>
    <w:p w14:paraId="505F395E" w14:textId="77777777" w:rsidR="00D70701" w:rsidRPr="00C936E2" w:rsidRDefault="00D70701">
      <w:pPr>
        <w:rPr>
          <w:rFonts w:asciiTheme="minorHAnsi" w:hAnsiTheme="minorHAnsi" w:cstheme="minorHAnsi"/>
          <w:lang w:val="en-GB"/>
        </w:rPr>
      </w:pPr>
    </w:p>
    <w:p w14:paraId="7028B1B9" w14:textId="5033EC3D" w:rsidR="00D70701" w:rsidRPr="00C936E2" w:rsidRDefault="00575AC7">
      <w:pPr>
        <w:pStyle w:val="P68B1DB1-Normal4"/>
        <w:ind w:right="240"/>
        <w:rPr>
          <w:rFonts w:asciiTheme="minorHAnsi" w:hAnsiTheme="minorHAnsi" w:cstheme="minorHAnsi"/>
          <w:lang w:val="en-GB"/>
        </w:rPr>
      </w:pPr>
      <w:r w:rsidRPr="00C936E2">
        <w:rPr>
          <w:rFonts w:asciiTheme="minorHAnsi" w:hAnsiTheme="minorHAnsi" w:cstheme="minorHAnsi"/>
          <w:lang w:val="en-GB"/>
        </w:rPr>
        <w:t>The new building reflects the EAC</w:t>
      </w:r>
      <w:r w:rsidR="00C936E2" w:rsidRPr="00C936E2">
        <w:rPr>
          <w:rFonts w:asciiTheme="minorHAnsi" w:hAnsiTheme="minorHAnsi" w:cstheme="minorHAnsi"/>
          <w:lang w:val="en-GB"/>
        </w:rPr>
        <w:t>’</w:t>
      </w:r>
      <w:r w:rsidRPr="00C936E2">
        <w:rPr>
          <w:rFonts w:asciiTheme="minorHAnsi" w:hAnsiTheme="minorHAnsi" w:cstheme="minorHAnsi"/>
          <w:lang w:val="en-GB"/>
        </w:rPr>
        <w:t xml:space="preserve">s policy of constructing buildings with almost zero electricity consumption, according to the </w:t>
      </w:r>
      <w:r w:rsidR="00A143A7">
        <w:rPr>
          <w:rFonts w:asciiTheme="minorHAnsi" w:hAnsiTheme="minorHAnsi" w:cstheme="minorHAnsi"/>
          <w:lang w:val="en-GB"/>
        </w:rPr>
        <w:t xml:space="preserve">guidelines of the </w:t>
      </w:r>
      <w:r w:rsidRPr="00C936E2">
        <w:rPr>
          <w:rFonts w:asciiTheme="minorHAnsi" w:hAnsiTheme="minorHAnsi" w:cstheme="minorHAnsi"/>
          <w:lang w:val="en-GB"/>
        </w:rPr>
        <w:t xml:space="preserve">Ministry </w:t>
      </w:r>
      <w:r w:rsidR="00A143A7">
        <w:rPr>
          <w:rFonts w:asciiTheme="minorHAnsi" w:hAnsiTheme="minorHAnsi" w:cstheme="minorHAnsi"/>
          <w:lang w:val="en-GB"/>
        </w:rPr>
        <w:t xml:space="preserve">of </w:t>
      </w:r>
      <w:r w:rsidR="00A143A7" w:rsidRPr="00C936E2">
        <w:rPr>
          <w:rFonts w:asciiTheme="minorHAnsi" w:hAnsiTheme="minorHAnsi" w:cstheme="minorHAnsi"/>
          <w:lang w:val="en-GB"/>
        </w:rPr>
        <w:t>Energy</w:t>
      </w:r>
      <w:r w:rsidRPr="00C936E2">
        <w:rPr>
          <w:rFonts w:asciiTheme="minorHAnsi" w:hAnsiTheme="minorHAnsi" w:cstheme="minorHAnsi"/>
          <w:lang w:val="en-GB"/>
        </w:rPr>
        <w:t xml:space="preserve">. </w:t>
      </w:r>
      <w:r w:rsidR="00A143A7">
        <w:rPr>
          <w:rFonts w:asciiTheme="minorHAnsi" w:hAnsiTheme="minorHAnsi" w:cstheme="minorHAnsi"/>
          <w:lang w:val="en-GB"/>
        </w:rPr>
        <w:t>For this project, a</w:t>
      </w:r>
      <w:r w:rsidRPr="00C936E2">
        <w:rPr>
          <w:rFonts w:asciiTheme="minorHAnsi" w:hAnsiTheme="minorHAnsi" w:cstheme="minorHAnsi"/>
          <w:lang w:val="en-GB"/>
        </w:rPr>
        <w:t xml:space="preserve"> relevant tender was announced, which include</w:t>
      </w:r>
      <w:r w:rsidR="00A143A7">
        <w:rPr>
          <w:rFonts w:asciiTheme="minorHAnsi" w:hAnsiTheme="minorHAnsi" w:cstheme="minorHAnsi"/>
          <w:lang w:val="en-GB"/>
        </w:rPr>
        <w:t>d</w:t>
      </w:r>
      <w:r w:rsidRPr="00C936E2">
        <w:rPr>
          <w:rFonts w:asciiTheme="minorHAnsi" w:hAnsiTheme="minorHAnsi" w:cstheme="minorHAnsi"/>
          <w:lang w:val="en-GB"/>
        </w:rPr>
        <w:t xml:space="preserve"> the design, </w:t>
      </w:r>
      <w:proofErr w:type="gramStart"/>
      <w:r w:rsidRPr="00C936E2">
        <w:rPr>
          <w:rFonts w:asciiTheme="minorHAnsi" w:hAnsiTheme="minorHAnsi" w:cstheme="minorHAnsi"/>
          <w:lang w:val="en-GB"/>
        </w:rPr>
        <w:t>construction</w:t>
      </w:r>
      <w:proofErr w:type="gramEnd"/>
      <w:r w:rsidRPr="00C936E2">
        <w:rPr>
          <w:rFonts w:asciiTheme="minorHAnsi" w:hAnsiTheme="minorHAnsi" w:cstheme="minorHAnsi"/>
          <w:lang w:val="en-GB"/>
        </w:rPr>
        <w:t xml:space="preserve"> and maintenance of the building for a period of twelve years. It is noted that the building</w:t>
      </w:r>
      <w:bookmarkStart w:id="0" w:name="_Hlk67041944"/>
      <w:r w:rsidRPr="00C936E2">
        <w:rPr>
          <w:rFonts w:asciiTheme="minorHAnsi" w:hAnsiTheme="minorHAnsi" w:cstheme="minorHAnsi"/>
          <w:lang w:val="en-GB"/>
        </w:rPr>
        <w:t xml:space="preserve"> has been rated with the highest energy efficiency scale. Pioneering systems of energy saving and use of RES have been </w:t>
      </w:r>
      <w:r w:rsidR="00A143A7">
        <w:rPr>
          <w:rFonts w:asciiTheme="minorHAnsi" w:hAnsiTheme="minorHAnsi" w:cstheme="minorHAnsi"/>
          <w:lang w:val="en-GB"/>
        </w:rPr>
        <w:t>installed</w:t>
      </w:r>
      <w:r w:rsidRPr="00C936E2">
        <w:rPr>
          <w:rFonts w:asciiTheme="minorHAnsi" w:hAnsiTheme="minorHAnsi" w:cstheme="minorHAnsi"/>
          <w:lang w:val="en-GB"/>
        </w:rPr>
        <w:t xml:space="preserve"> such as </w:t>
      </w:r>
      <w:r w:rsidR="00A143A7">
        <w:rPr>
          <w:rFonts w:asciiTheme="minorHAnsi" w:hAnsiTheme="minorHAnsi" w:cstheme="minorHAnsi"/>
          <w:lang w:val="en-GB"/>
        </w:rPr>
        <w:t>roof solar panels</w:t>
      </w:r>
      <w:r w:rsidRPr="00C936E2">
        <w:rPr>
          <w:rFonts w:asciiTheme="minorHAnsi" w:hAnsiTheme="minorHAnsi" w:cstheme="minorHAnsi"/>
          <w:lang w:val="en-GB"/>
        </w:rPr>
        <w:t>, active sun protection</w:t>
      </w:r>
      <w:r w:rsidR="00A143A7" w:rsidRPr="00A143A7">
        <w:rPr>
          <w:rFonts w:asciiTheme="minorHAnsi" w:hAnsiTheme="minorHAnsi" w:cstheme="minorHAnsi"/>
          <w:lang w:val="en-GB"/>
        </w:rPr>
        <w:t xml:space="preserve"> </w:t>
      </w:r>
      <w:r w:rsidR="00A143A7" w:rsidRPr="00C936E2">
        <w:rPr>
          <w:rFonts w:asciiTheme="minorHAnsi" w:hAnsiTheme="minorHAnsi" w:cstheme="minorHAnsi"/>
          <w:lang w:val="en-GB"/>
        </w:rPr>
        <w:t>system</w:t>
      </w:r>
      <w:r w:rsidRPr="00C936E2">
        <w:rPr>
          <w:rFonts w:asciiTheme="minorHAnsi" w:hAnsiTheme="minorHAnsi" w:cstheme="minorHAnsi"/>
          <w:lang w:val="en-GB"/>
        </w:rPr>
        <w:t xml:space="preserve">, thermal insulation of the </w:t>
      </w:r>
      <w:r w:rsidR="00A143A7">
        <w:rPr>
          <w:rFonts w:asciiTheme="minorHAnsi" w:hAnsiTheme="minorHAnsi" w:cstheme="minorHAnsi"/>
          <w:lang w:val="en-GB"/>
        </w:rPr>
        <w:t>building s</w:t>
      </w:r>
      <w:r w:rsidRPr="00C936E2">
        <w:rPr>
          <w:rFonts w:asciiTheme="minorHAnsi" w:hAnsiTheme="minorHAnsi" w:cstheme="minorHAnsi"/>
          <w:lang w:val="en-GB"/>
        </w:rPr>
        <w:t xml:space="preserve">hell and roof, etc. </w:t>
      </w:r>
    </w:p>
    <w:p w14:paraId="6436F998" w14:textId="77777777" w:rsidR="00D70701" w:rsidRPr="00C936E2" w:rsidRDefault="00D70701">
      <w:pPr>
        <w:ind w:right="240"/>
        <w:rPr>
          <w:rFonts w:asciiTheme="minorHAnsi" w:hAnsiTheme="minorHAnsi" w:cstheme="minorHAnsi"/>
          <w:lang w:val="en-GB"/>
        </w:rPr>
      </w:pPr>
    </w:p>
    <w:p w14:paraId="2C1231EF" w14:textId="4AC9B8D9" w:rsidR="00D70701" w:rsidRPr="00C936E2" w:rsidRDefault="00575AC7">
      <w:pPr>
        <w:pStyle w:val="P68B1DB1-Normal4"/>
        <w:ind w:right="240"/>
        <w:rPr>
          <w:rFonts w:asciiTheme="minorHAnsi" w:hAnsiTheme="minorHAnsi" w:cstheme="minorHAnsi"/>
          <w:lang w:val="en-GB"/>
        </w:rPr>
      </w:pPr>
      <w:r w:rsidRPr="00C936E2">
        <w:rPr>
          <w:rFonts w:asciiTheme="minorHAnsi" w:hAnsiTheme="minorHAnsi" w:cstheme="minorHAnsi"/>
          <w:lang w:val="en-GB"/>
        </w:rPr>
        <w:t>Looking to</w:t>
      </w:r>
      <w:r w:rsidR="00A143A7">
        <w:rPr>
          <w:rFonts w:asciiTheme="minorHAnsi" w:hAnsiTheme="minorHAnsi" w:cstheme="minorHAnsi"/>
          <w:lang w:val="en-GB"/>
        </w:rPr>
        <w:t>wards</w:t>
      </w:r>
      <w:r w:rsidRPr="00C936E2">
        <w:rPr>
          <w:rFonts w:asciiTheme="minorHAnsi" w:hAnsiTheme="minorHAnsi" w:cstheme="minorHAnsi"/>
          <w:lang w:val="en-GB"/>
        </w:rPr>
        <w:t xml:space="preserve"> the future and given the increasing use of electric vehicles, </w:t>
      </w:r>
      <w:r w:rsidR="00A143A7">
        <w:rPr>
          <w:rFonts w:asciiTheme="minorHAnsi" w:hAnsiTheme="minorHAnsi" w:cstheme="minorHAnsi"/>
          <w:lang w:val="en-GB"/>
        </w:rPr>
        <w:t>we have also</w:t>
      </w:r>
      <w:r w:rsidRPr="00C936E2">
        <w:rPr>
          <w:rFonts w:asciiTheme="minorHAnsi" w:hAnsiTheme="minorHAnsi" w:cstheme="minorHAnsi"/>
          <w:lang w:val="en-GB"/>
        </w:rPr>
        <w:t xml:space="preserve"> installed</w:t>
      </w:r>
      <w:bookmarkStart w:id="1" w:name="_Hlk67042089"/>
      <w:bookmarkEnd w:id="0"/>
      <w:r w:rsidRPr="00C936E2">
        <w:rPr>
          <w:rFonts w:asciiTheme="minorHAnsi" w:hAnsiTheme="minorHAnsi" w:cstheme="minorHAnsi"/>
          <w:lang w:val="en-GB"/>
        </w:rPr>
        <w:t xml:space="preserve"> two semi-fast chargers</w:t>
      </w:r>
      <w:bookmarkEnd w:id="1"/>
      <w:r w:rsidRPr="00C936E2">
        <w:rPr>
          <w:rFonts w:asciiTheme="minorHAnsi" w:hAnsiTheme="minorHAnsi" w:cstheme="minorHAnsi"/>
          <w:lang w:val="en-GB"/>
        </w:rPr>
        <w:t xml:space="preserve"> of the e-charge Service of the EAC</w:t>
      </w:r>
      <w:r w:rsidR="006C658A">
        <w:rPr>
          <w:rFonts w:asciiTheme="minorHAnsi" w:hAnsiTheme="minorHAnsi" w:cstheme="minorHAnsi"/>
          <w:lang w:val="en-GB"/>
        </w:rPr>
        <w:t xml:space="preserve"> which can provide</w:t>
      </w:r>
      <w:r w:rsidRPr="00C936E2">
        <w:rPr>
          <w:rFonts w:asciiTheme="minorHAnsi" w:hAnsiTheme="minorHAnsi" w:cstheme="minorHAnsi"/>
          <w:lang w:val="en-GB"/>
        </w:rPr>
        <w:t xml:space="preserve"> quadruple </w:t>
      </w:r>
      <w:r w:rsidR="006C658A">
        <w:rPr>
          <w:rFonts w:asciiTheme="minorHAnsi" w:hAnsiTheme="minorHAnsi" w:cstheme="minorHAnsi"/>
          <w:lang w:val="en-GB"/>
        </w:rPr>
        <w:t xml:space="preserve">simultaneous </w:t>
      </w:r>
      <w:r w:rsidRPr="00C936E2">
        <w:rPr>
          <w:rFonts w:asciiTheme="minorHAnsi" w:hAnsiTheme="minorHAnsi" w:cstheme="minorHAnsi"/>
          <w:lang w:val="en-GB"/>
        </w:rPr>
        <w:t xml:space="preserve">charging and provision for support </w:t>
      </w:r>
      <w:r w:rsidR="006C658A">
        <w:rPr>
          <w:rFonts w:asciiTheme="minorHAnsi" w:hAnsiTheme="minorHAnsi" w:cstheme="minorHAnsi"/>
          <w:lang w:val="en-GB"/>
        </w:rPr>
        <w:t xml:space="preserve">the </w:t>
      </w:r>
      <w:r w:rsidRPr="00C936E2">
        <w:rPr>
          <w:rFonts w:asciiTheme="minorHAnsi" w:hAnsiTheme="minorHAnsi" w:cstheme="minorHAnsi"/>
          <w:lang w:val="en-GB"/>
        </w:rPr>
        <w:t>electric vehicles</w:t>
      </w:r>
      <w:r w:rsidR="006C658A">
        <w:rPr>
          <w:rFonts w:asciiTheme="minorHAnsi" w:hAnsiTheme="minorHAnsi" w:cstheme="minorHAnsi"/>
          <w:lang w:val="en-GB"/>
        </w:rPr>
        <w:t xml:space="preserve"> of the Authority</w:t>
      </w:r>
      <w:r w:rsidRPr="00C936E2">
        <w:rPr>
          <w:rFonts w:asciiTheme="minorHAnsi" w:hAnsiTheme="minorHAnsi" w:cstheme="minorHAnsi"/>
          <w:lang w:val="en-GB"/>
        </w:rPr>
        <w:t xml:space="preserve">. </w:t>
      </w:r>
    </w:p>
    <w:p w14:paraId="51125F03" w14:textId="77777777" w:rsidR="00D70701" w:rsidRPr="00C936E2" w:rsidRDefault="00D70701">
      <w:pPr>
        <w:rPr>
          <w:rFonts w:asciiTheme="minorHAnsi" w:hAnsiTheme="minorHAnsi" w:cstheme="minorHAnsi"/>
          <w:b/>
          <w:lang w:val="en-GB"/>
        </w:rPr>
      </w:pPr>
    </w:p>
    <w:p w14:paraId="48D3D0FA" w14:textId="60D45524" w:rsidR="00D70701" w:rsidRPr="00C936E2" w:rsidRDefault="00CE4E08">
      <w:pPr>
        <w:pStyle w:val="P68B1DB1-Normal2"/>
        <w:rPr>
          <w:rFonts w:asciiTheme="minorHAnsi" w:hAnsiTheme="minorHAnsi" w:cstheme="minorHAnsi"/>
          <w:lang w:val="en-GB"/>
        </w:rPr>
      </w:pPr>
      <w:r>
        <w:rPr>
          <w:rFonts w:asciiTheme="minorHAnsi" w:hAnsiTheme="minorHAnsi" w:cstheme="minorHAnsi"/>
          <w:lang w:val="en-GB"/>
        </w:rPr>
        <w:t>Social Responsibility</w:t>
      </w:r>
    </w:p>
    <w:p w14:paraId="0104ED54" w14:textId="77777777" w:rsidR="00D70701" w:rsidRPr="00C936E2" w:rsidRDefault="00D70701">
      <w:pPr>
        <w:rPr>
          <w:rFonts w:asciiTheme="minorHAnsi" w:hAnsiTheme="minorHAnsi" w:cstheme="minorHAnsi"/>
          <w:lang w:val="en-GB"/>
        </w:rPr>
      </w:pPr>
    </w:p>
    <w:p w14:paraId="66848B5A" w14:textId="5E513E49" w:rsidR="00D70701" w:rsidRPr="00C936E2" w:rsidRDefault="00575AC7">
      <w:pPr>
        <w:pStyle w:val="P68B1DB1-Normal4"/>
        <w:rPr>
          <w:rFonts w:asciiTheme="minorHAnsi" w:hAnsiTheme="minorHAnsi" w:cstheme="minorHAnsi"/>
          <w:lang w:val="en-GB"/>
        </w:rPr>
      </w:pPr>
      <w:r w:rsidRPr="00C936E2">
        <w:rPr>
          <w:rFonts w:asciiTheme="minorHAnsi" w:hAnsiTheme="minorHAnsi" w:cstheme="minorHAnsi"/>
          <w:lang w:val="en-GB"/>
        </w:rPr>
        <w:t xml:space="preserve">The work and services of the EAC are </w:t>
      </w:r>
      <w:r w:rsidR="006C658A">
        <w:rPr>
          <w:rFonts w:asciiTheme="minorHAnsi" w:hAnsiTheme="minorHAnsi" w:cstheme="minorHAnsi"/>
          <w:lang w:val="en-GB"/>
        </w:rPr>
        <w:t>under daily scrutinization, during the easy but especially during the hard times</w:t>
      </w:r>
      <w:r w:rsidRPr="00C936E2">
        <w:rPr>
          <w:rFonts w:asciiTheme="minorHAnsi" w:hAnsiTheme="minorHAnsi" w:cstheme="minorHAnsi"/>
          <w:lang w:val="en-GB"/>
        </w:rPr>
        <w:t>.</w:t>
      </w:r>
      <w:r w:rsidR="006C658A">
        <w:rPr>
          <w:rFonts w:asciiTheme="minorHAnsi" w:hAnsiTheme="minorHAnsi" w:cstheme="minorHAnsi"/>
          <w:lang w:val="en-GB"/>
        </w:rPr>
        <w:t xml:space="preserve"> However,</w:t>
      </w:r>
      <w:r w:rsidRPr="00C936E2">
        <w:rPr>
          <w:rFonts w:asciiTheme="minorHAnsi" w:hAnsiTheme="minorHAnsi" w:cstheme="minorHAnsi"/>
          <w:lang w:val="en-GB"/>
        </w:rPr>
        <w:t xml:space="preserve"> it is those difficult moments that </w:t>
      </w:r>
      <w:r w:rsidR="006C658A">
        <w:rPr>
          <w:rFonts w:asciiTheme="minorHAnsi" w:hAnsiTheme="minorHAnsi" w:cstheme="minorHAnsi"/>
          <w:lang w:val="en-GB"/>
        </w:rPr>
        <w:t xml:space="preserve">confirm </w:t>
      </w:r>
      <w:r w:rsidRPr="00C936E2">
        <w:rPr>
          <w:rFonts w:asciiTheme="minorHAnsi" w:hAnsiTheme="minorHAnsi" w:cstheme="minorHAnsi"/>
          <w:lang w:val="en-GB"/>
        </w:rPr>
        <w:t xml:space="preserve">the character of the organization. </w:t>
      </w:r>
    </w:p>
    <w:p w14:paraId="45E8C3FB" w14:textId="77777777" w:rsidR="006C658A" w:rsidRDefault="006C658A">
      <w:pPr>
        <w:pStyle w:val="P68B1DB1-Normal4"/>
        <w:rPr>
          <w:rFonts w:asciiTheme="minorHAnsi" w:hAnsiTheme="minorHAnsi" w:cstheme="minorHAnsi"/>
          <w:lang w:val="en-GB"/>
        </w:rPr>
      </w:pPr>
    </w:p>
    <w:p w14:paraId="35114F36" w14:textId="3116A611" w:rsidR="00D70701" w:rsidRPr="00C936E2" w:rsidRDefault="00575AC7">
      <w:pPr>
        <w:pStyle w:val="P68B1DB1-Normal4"/>
        <w:rPr>
          <w:rFonts w:asciiTheme="minorHAnsi" w:eastAsia="MS Mincho" w:hAnsiTheme="minorHAnsi" w:cstheme="minorHAnsi"/>
          <w:lang w:val="en-GB"/>
        </w:rPr>
      </w:pPr>
      <w:r w:rsidRPr="00C936E2">
        <w:rPr>
          <w:rFonts w:asciiTheme="minorHAnsi" w:hAnsiTheme="minorHAnsi" w:cstheme="minorHAnsi"/>
          <w:lang w:val="en-GB"/>
        </w:rPr>
        <w:t xml:space="preserve">We have recently faced an extremely adverse situation with the </w:t>
      </w:r>
      <w:r w:rsidR="006C658A" w:rsidRPr="00C936E2">
        <w:rPr>
          <w:rFonts w:asciiTheme="minorHAnsi" w:hAnsiTheme="minorHAnsi" w:cstheme="minorHAnsi"/>
          <w:lang w:val="en-GB"/>
        </w:rPr>
        <w:t>devastating</w:t>
      </w:r>
      <w:r w:rsidRPr="00C936E2">
        <w:rPr>
          <w:rFonts w:asciiTheme="minorHAnsi" w:hAnsiTheme="minorHAnsi" w:cstheme="minorHAnsi"/>
          <w:lang w:val="en-GB"/>
        </w:rPr>
        <w:t xml:space="preserve"> fire</w:t>
      </w:r>
      <w:r w:rsidR="006C658A">
        <w:rPr>
          <w:rFonts w:asciiTheme="minorHAnsi" w:hAnsiTheme="minorHAnsi" w:cstheme="minorHAnsi"/>
          <w:lang w:val="en-GB"/>
        </w:rPr>
        <w:t>s</w:t>
      </w:r>
      <w:r w:rsidRPr="00C936E2">
        <w:rPr>
          <w:rFonts w:asciiTheme="minorHAnsi" w:hAnsiTheme="minorHAnsi" w:cstheme="minorHAnsi"/>
          <w:lang w:val="en-GB"/>
        </w:rPr>
        <w:t xml:space="preserve"> in the areas of Limassol and </w:t>
      </w:r>
      <w:proofErr w:type="spellStart"/>
      <w:r w:rsidRPr="00C936E2">
        <w:rPr>
          <w:rFonts w:asciiTheme="minorHAnsi" w:hAnsiTheme="minorHAnsi" w:cstheme="minorHAnsi"/>
          <w:lang w:val="en-GB"/>
        </w:rPr>
        <w:t>Larnaca</w:t>
      </w:r>
      <w:proofErr w:type="spellEnd"/>
      <w:r w:rsidRPr="00C936E2">
        <w:rPr>
          <w:rFonts w:asciiTheme="minorHAnsi" w:hAnsiTheme="minorHAnsi" w:cstheme="minorHAnsi"/>
          <w:lang w:val="en-GB"/>
        </w:rPr>
        <w:t xml:space="preserve">. It was there that the </w:t>
      </w:r>
      <w:r w:rsidR="006C658A">
        <w:rPr>
          <w:rFonts w:asciiTheme="minorHAnsi" w:hAnsiTheme="minorHAnsi" w:cstheme="minorHAnsi"/>
          <w:lang w:val="en-GB"/>
        </w:rPr>
        <w:t>EAC</w:t>
      </w:r>
      <w:r w:rsidRPr="00C936E2">
        <w:rPr>
          <w:rFonts w:asciiTheme="minorHAnsi" w:hAnsiTheme="minorHAnsi" w:cstheme="minorHAnsi"/>
          <w:lang w:val="en-GB"/>
        </w:rPr>
        <w:t xml:space="preserve"> and its people </w:t>
      </w:r>
      <w:r w:rsidR="006C658A">
        <w:rPr>
          <w:rFonts w:asciiTheme="minorHAnsi" w:hAnsiTheme="minorHAnsi" w:cstheme="minorHAnsi"/>
          <w:lang w:val="en-GB"/>
        </w:rPr>
        <w:t>gave their best,</w:t>
      </w:r>
      <w:r w:rsidRPr="00C936E2">
        <w:rPr>
          <w:rFonts w:asciiTheme="minorHAnsi" w:hAnsiTheme="minorHAnsi" w:cstheme="minorHAnsi"/>
          <w:lang w:val="en-GB"/>
        </w:rPr>
        <w:t xml:space="preserve"> </w:t>
      </w:r>
      <w:r w:rsidR="006C658A" w:rsidRPr="00C936E2">
        <w:rPr>
          <w:rFonts w:asciiTheme="minorHAnsi" w:hAnsiTheme="minorHAnsi" w:cstheme="minorHAnsi"/>
          <w:lang w:val="en-GB"/>
        </w:rPr>
        <w:t xml:space="preserve">through unceasing </w:t>
      </w:r>
      <w:r w:rsidRPr="00C936E2">
        <w:rPr>
          <w:rFonts w:asciiTheme="minorHAnsi" w:hAnsiTheme="minorHAnsi" w:cstheme="minorHAnsi"/>
          <w:lang w:val="en-GB"/>
        </w:rPr>
        <w:t xml:space="preserve">and stood by the victims from the first moment. </w:t>
      </w:r>
    </w:p>
    <w:p w14:paraId="74189E16" w14:textId="77777777" w:rsidR="00D70701" w:rsidRPr="00C936E2" w:rsidRDefault="00D70701">
      <w:pPr>
        <w:rPr>
          <w:rFonts w:asciiTheme="minorHAnsi" w:hAnsiTheme="minorHAnsi" w:cstheme="minorHAnsi"/>
          <w:lang w:val="en-GB"/>
        </w:rPr>
      </w:pPr>
    </w:p>
    <w:p w14:paraId="6F75A4AB" w14:textId="73E1984C" w:rsidR="00D70701" w:rsidRPr="00C936E2" w:rsidRDefault="00575AC7">
      <w:pPr>
        <w:pStyle w:val="P68B1DB1-NormalWeb20"/>
        <w:spacing w:before="0" w:beforeAutospacing="0" w:after="0" w:afterAutospacing="0"/>
        <w:rPr>
          <w:rFonts w:asciiTheme="minorHAnsi" w:hAnsiTheme="minorHAnsi" w:cstheme="minorHAnsi"/>
          <w:lang w:val="en-GB"/>
        </w:rPr>
      </w:pPr>
      <w:r w:rsidRPr="00C936E2">
        <w:rPr>
          <w:rFonts w:asciiTheme="minorHAnsi" w:hAnsiTheme="minorHAnsi" w:cstheme="minorHAnsi"/>
          <w:lang w:val="en-GB"/>
        </w:rPr>
        <w:t xml:space="preserve">In the broader context of its role and mission, the EAC develops a network of social actions and </w:t>
      </w:r>
      <w:r w:rsidR="006C658A">
        <w:rPr>
          <w:rFonts w:asciiTheme="minorHAnsi" w:hAnsiTheme="minorHAnsi" w:cstheme="minorHAnsi"/>
          <w:lang w:val="en-GB"/>
        </w:rPr>
        <w:t>service</w:t>
      </w:r>
      <w:r w:rsidRPr="00C936E2">
        <w:rPr>
          <w:rFonts w:asciiTheme="minorHAnsi" w:hAnsiTheme="minorHAnsi" w:cstheme="minorHAnsi"/>
          <w:lang w:val="en-GB"/>
        </w:rPr>
        <w:t xml:space="preserve">. It actively supports </w:t>
      </w:r>
      <w:r w:rsidR="006C658A">
        <w:rPr>
          <w:rFonts w:asciiTheme="minorHAnsi" w:hAnsiTheme="minorHAnsi" w:cstheme="minorHAnsi"/>
          <w:lang w:val="en-GB"/>
        </w:rPr>
        <w:t>the sectors</w:t>
      </w:r>
      <w:r w:rsidRPr="00C936E2">
        <w:rPr>
          <w:rFonts w:asciiTheme="minorHAnsi" w:hAnsiTheme="minorHAnsi" w:cstheme="minorHAnsi"/>
          <w:lang w:val="en-GB"/>
        </w:rPr>
        <w:t xml:space="preserve"> of Health, </w:t>
      </w:r>
      <w:proofErr w:type="gramStart"/>
      <w:r w:rsidRPr="00C936E2">
        <w:rPr>
          <w:rFonts w:asciiTheme="minorHAnsi" w:hAnsiTheme="minorHAnsi" w:cstheme="minorHAnsi"/>
          <w:lang w:val="en-GB"/>
        </w:rPr>
        <w:t>Safety</w:t>
      </w:r>
      <w:proofErr w:type="gramEnd"/>
      <w:r w:rsidRPr="00C936E2">
        <w:rPr>
          <w:rFonts w:asciiTheme="minorHAnsi" w:hAnsiTheme="minorHAnsi" w:cstheme="minorHAnsi"/>
          <w:lang w:val="en-GB"/>
        </w:rPr>
        <w:t xml:space="preserve"> and initiatives for </w:t>
      </w:r>
      <w:r w:rsidR="006C658A">
        <w:rPr>
          <w:rFonts w:asciiTheme="minorHAnsi" w:hAnsiTheme="minorHAnsi" w:cstheme="minorHAnsi"/>
          <w:lang w:val="en-GB"/>
        </w:rPr>
        <w:t>environmental</w:t>
      </w:r>
      <w:r w:rsidRPr="00C936E2">
        <w:rPr>
          <w:rFonts w:asciiTheme="minorHAnsi" w:hAnsiTheme="minorHAnsi" w:cstheme="minorHAnsi"/>
          <w:lang w:val="en-GB"/>
        </w:rPr>
        <w:t xml:space="preserve"> protection.</w:t>
      </w:r>
    </w:p>
    <w:p w14:paraId="0F3B214C" w14:textId="3666EBB6" w:rsidR="00D70701" w:rsidRDefault="00D70701">
      <w:pPr>
        <w:rPr>
          <w:rFonts w:asciiTheme="minorHAnsi" w:hAnsiTheme="minorHAnsi" w:cstheme="minorHAnsi"/>
          <w:lang w:val="en-GB"/>
        </w:rPr>
      </w:pPr>
    </w:p>
    <w:p w14:paraId="256D80D5" w14:textId="77777777" w:rsidR="006C658A" w:rsidRPr="00C936E2" w:rsidRDefault="006C658A">
      <w:pPr>
        <w:rPr>
          <w:rFonts w:asciiTheme="minorHAnsi" w:hAnsiTheme="minorHAnsi" w:cstheme="minorHAnsi"/>
          <w:lang w:val="en-GB"/>
        </w:rPr>
      </w:pPr>
    </w:p>
    <w:p w14:paraId="6A7906BF" w14:textId="77777777" w:rsidR="00D70701" w:rsidRPr="00C936E2" w:rsidRDefault="00575AC7">
      <w:pPr>
        <w:pStyle w:val="P68B1DB1-Normal2"/>
        <w:rPr>
          <w:rFonts w:asciiTheme="minorHAnsi" w:hAnsiTheme="minorHAnsi" w:cstheme="minorHAnsi"/>
          <w:lang w:val="en-GB"/>
        </w:rPr>
      </w:pPr>
      <w:r w:rsidRPr="00C936E2">
        <w:rPr>
          <w:rFonts w:asciiTheme="minorHAnsi" w:hAnsiTheme="minorHAnsi" w:cstheme="minorHAnsi"/>
          <w:lang w:val="en-GB"/>
        </w:rPr>
        <w:lastRenderedPageBreak/>
        <w:t>Acknowledgements</w:t>
      </w:r>
    </w:p>
    <w:p w14:paraId="4004B8AF" w14:textId="77777777" w:rsidR="00D70701" w:rsidRPr="00C936E2" w:rsidRDefault="00D70701">
      <w:pPr>
        <w:rPr>
          <w:rFonts w:asciiTheme="minorHAnsi" w:hAnsiTheme="minorHAnsi" w:cstheme="minorHAnsi"/>
          <w:lang w:val="en-GB"/>
        </w:rPr>
      </w:pPr>
    </w:p>
    <w:p w14:paraId="102DEF9D" w14:textId="77777777" w:rsidR="00D70701" w:rsidRPr="00C936E2" w:rsidRDefault="00575AC7">
      <w:pPr>
        <w:pStyle w:val="P68B1DB1-NormalWeb3"/>
        <w:spacing w:before="0" w:beforeAutospacing="0" w:after="0" w:afterAutospacing="0"/>
        <w:rPr>
          <w:rFonts w:asciiTheme="minorHAnsi" w:hAnsiTheme="minorHAnsi" w:cstheme="minorHAnsi"/>
          <w:lang w:val="en-GB"/>
        </w:rPr>
      </w:pPr>
      <w:r w:rsidRPr="00C936E2">
        <w:rPr>
          <w:rFonts w:asciiTheme="minorHAnsi" w:hAnsiTheme="minorHAnsi" w:cstheme="minorHAnsi"/>
          <w:lang w:val="en-GB"/>
        </w:rPr>
        <w:t>Dear Guests</w:t>
      </w:r>
    </w:p>
    <w:p w14:paraId="4D4E0BF0" w14:textId="77777777" w:rsidR="00D70701" w:rsidRPr="00C936E2" w:rsidRDefault="00D70701">
      <w:pPr>
        <w:pStyle w:val="NormalWeb"/>
        <w:spacing w:before="0" w:beforeAutospacing="0" w:after="0" w:afterAutospacing="0"/>
        <w:rPr>
          <w:rFonts w:asciiTheme="minorHAnsi" w:hAnsiTheme="minorHAnsi" w:cstheme="minorHAnsi"/>
          <w:color w:val="000000"/>
          <w:kern w:val="24"/>
          <w:lang w:val="en-GB"/>
        </w:rPr>
      </w:pPr>
    </w:p>
    <w:p w14:paraId="3C73E05F" w14:textId="44736D96" w:rsidR="006C658A" w:rsidRPr="006C658A" w:rsidRDefault="00575AC7" w:rsidP="006C658A">
      <w:pPr>
        <w:pStyle w:val="P68B1DB1-NormalWeb3"/>
        <w:spacing w:before="0" w:beforeAutospacing="0" w:after="0" w:afterAutospacing="0"/>
        <w:rPr>
          <w:rFonts w:asciiTheme="minorHAnsi" w:hAnsiTheme="minorHAnsi" w:cstheme="minorHAnsi"/>
          <w:lang w:val="en-GB"/>
        </w:rPr>
      </w:pPr>
      <w:r w:rsidRPr="00C936E2">
        <w:rPr>
          <w:rFonts w:asciiTheme="minorHAnsi" w:hAnsiTheme="minorHAnsi" w:cstheme="minorHAnsi"/>
          <w:lang w:val="en-GB"/>
        </w:rPr>
        <w:t xml:space="preserve">Concluding the presentation of the report of </w:t>
      </w:r>
      <w:r w:rsidR="006C658A">
        <w:rPr>
          <w:rFonts w:asciiTheme="minorHAnsi" w:hAnsiTheme="minorHAnsi" w:cstheme="minorHAnsi"/>
          <w:lang w:val="en-GB"/>
        </w:rPr>
        <w:t>the current</w:t>
      </w:r>
      <w:r w:rsidRPr="00C936E2">
        <w:rPr>
          <w:rFonts w:asciiTheme="minorHAnsi" w:hAnsiTheme="minorHAnsi" w:cstheme="minorHAnsi"/>
          <w:lang w:val="en-GB"/>
        </w:rPr>
        <w:t xml:space="preserve"> Board of Directors of the EAC, </w:t>
      </w:r>
      <w:r w:rsidR="006C658A" w:rsidRPr="006C658A">
        <w:rPr>
          <w:rFonts w:asciiTheme="minorHAnsi" w:hAnsiTheme="minorHAnsi" w:cstheme="minorHAnsi"/>
          <w:lang w:val="en-GB"/>
        </w:rPr>
        <w:t xml:space="preserve">I would like to express my gratitude to the President of the Republic of Cyprus, Mr. </w:t>
      </w:r>
      <w:proofErr w:type="spellStart"/>
      <w:r w:rsidR="006C658A" w:rsidRPr="006C658A">
        <w:rPr>
          <w:rFonts w:asciiTheme="minorHAnsi" w:hAnsiTheme="minorHAnsi" w:cstheme="minorHAnsi"/>
          <w:lang w:val="en-GB"/>
        </w:rPr>
        <w:t>Nicos</w:t>
      </w:r>
      <w:proofErr w:type="spellEnd"/>
      <w:r w:rsidR="006C658A" w:rsidRPr="006C658A">
        <w:rPr>
          <w:rFonts w:asciiTheme="minorHAnsi" w:hAnsiTheme="minorHAnsi" w:cstheme="minorHAnsi"/>
          <w:lang w:val="en-GB"/>
        </w:rPr>
        <w:t xml:space="preserve"> </w:t>
      </w:r>
      <w:proofErr w:type="spellStart"/>
      <w:r w:rsidR="006C658A" w:rsidRPr="006C658A">
        <w:rPr>
          <w:rFonts w:asciiTheme="minorHAnsi" w:hAnsiTheme="minorHAnsi" w:cstheme="minorHAnsi"/>
          <w:lang w:val="en-GB"/>
        </w:rPr>
        <w:t>Anastasiades</w:t>
      </w:r>
      <w:proofErr w:type="spellEnd"/>
      <w:r w:rsidR="006C658A" w:rsidRPr="006C658A">
        <w:rPr>
          <w:rFonts w:asciiTheme="minorHAnsi" w:hAnsiTheme="minorHAnsi" w:cstheme="minorHAnsi"/>
          <w:lang w:val="en-GB"/>
        </w:rPr>
        <w:t xml:space="preserve"> for the trust he has shown me. I would also like to thank the Minister of Energy, </w:t>
      </w:r>
      <w:proofErr w:type="gramStart"/>
      <w:r w:rsidR="006C658A" w:rsidRPr="006C658A">
        <w:rPr>
          <w:rFonts w:asciiTheme="minorHAnsi" w:hAnsiTheme="minorHAnsi" w:cstheme="minorHAnsi"/>
          <w:lang w:val="en-GB"/>
        </w:rPr>
        <w:t>Commerce</w:t>
      </w:r>
      <w:proofErr w:type="gramEnd"/>
      <w:r w:rsidR="006C658A" w:rsidRPr="006C658A">
        <w:rPr>
          <w:rFonts w:asciiTheme="minorHAnsi" w:hAnsiTheme="minorHAnsi" w:cstheme="minorHAnsi"/>
          <w:lang w:val="en-GB"/>
        </w:rPr>
        <w:t xml:space="preserve"> and Industry, Ms. </w:t>
      </w:r>
      <w:proofErr w:type="spellStart"/>
      <w:r w:rsidR="006C658A" w:rsidRPr="006C658A">
        <w:rPr>
          <w:rFonts w:asciiTheme="minorHAnsi" w:hAnsiTheme="minorHAnsi" w:cstheme="minorHAnsi"/>
          <w:lang w:val="en-GB"/>
        </w:rPr>
        <w:t>Natasa</w:t>
      </w:r>
      <w:proofErr w:type="spellEnd"/>
      <w:r w:rsidR="006C658A" w:rsidRPr="006C658A">
        <w:rPr>
          <w:rFonts w:asciiTheme="minorHAnsi" w:hAnsiTheme="minorHAnsi" w:cstheme="minorHAnsi"/>
          <w:lang w:val="en-GB"/>
        </w:rPr>
        <w:t xml:space="preserve"> </w:t>
      </w:r>
      <w:proofErr w:type="spellStart"/>
      <w:r w:rsidR="006C658A" w:rsidRPr="006C658A">
        <w:rPr>
          <w:rFonts w:asciiTheme="minorHAnsi" w:hAnsiTheme="minorHAnsi" w:cstheme="minorHAnsi"/>
          <w:lang w:val="en-GB"/>
        </w:rPr>
        <w:t>Pilides</w:t>
      </w:r>
      <w:proofErr w:type="spellEnd"/>
      <w:r w:rsidR="006C658A" w:rsidRPr="006C658A">
        <w:rPr>
          <w:rFonts w:asciiTheme="minorHAnsi" w:hAnsiTheme="minorHAnsi" w:cstheme="minorHAnsi"/>
          <w:lang w:val="en-GB"/>
        </w:rPr>
        <w:t xml:space="preserve"> for her close </w:t>
      </w:r>
      <w:r w:rsidR="006C658A">
        <w:rPr>
          <w:rFonts w:asciiTheme="minorHAnsi" w:hAnsiTheme="minorHAnsi" w:cstheme="minorHAnsi"/>
          <w:lang w:val="en-GB"/>
        </w:rPr>
        <w:t xml:space="preserve">and </w:t>
      </w:r>
      <w:r w:rsidR="006C658A" w:rsidRPr="00C936E2">
        <w:rPr>
          <w:rFonts w:asciiTheme="minorHAnsi" w:hAnsiTheme="minorHAnsi" w:cstheme="minorHAnsi"/>
          <w:lang w:val="en-GB"/>
        </w:rPr>
        <w:t>productive</w:t>
      </w:r>
      <w:r w:rsidR="006C658A" w:rsidRPr="006C658A">
        <w:rPr>
          <w:rFonts w:asciiTheme="minorHAnsi" w:hAnsiTheme="minorHAnsi" w:cstheme="minorHAnsi"/>
          <w:lang w:val="en-GB"/>
        </w:rPr>
        <w:t xml:space="preserve"> </w:t>
      </w:r>
      <w:r w:rsidR="006C658A" w:rsidRPr="006C658A">
        <w:rPr>
          <w:rFonts w:asciiTheme="minorHAnsi" w:hAnsiTheme="minorHAnsi" w:cstheme="minorHAnsi"/>
          <w:lang w:val="en-GB"/>
        </w:rPr>
        <w:t>cooperation, as well as all the officials of the Ministry.</w:t>
      </w:r>
    </w:p>
    <w:p w14:paraId="14D14DD2" w14:textId="1B3FDB80" w:rsidR="006C658A" w:rsidRPr="006C658A" w:rsidRDefault="006C658A" w:rsidP="006C658A">
      <w:pPr>
        <w:pStyle w:val="P68B1DB1-NormalWeb3"/>
        <w:rPr>
          <w:rFonts w:asciiTheme="minorHAnsi" w:hAnsiTheme="minorHAnsi" w:cstheme="minorHAnsi"/>
          <w:lang w:val="en-GB"/>
        </w:rPr>
      </w:pPr>
      <w:r w:rsidRPr="006C658A">
        <w:rPr>
          <w:rFonts w:asciiTheme="minorHAnsi" w:hAnsiTheme="minorHAnsi" w:cstheme="minorHAnsi"/>
          <w:lang w:val="en-GB"/>
        </w:rPr>
        <w:t>I would also like to express my appreciation to the Government, the House of Representatives, the Auditor General of the Republic, the Cyprus Energy Regulatory Authority, the Cyprus Transmission System Operator, to all Government Bodies and Local Authorities with which the EAC has collaborated, as well as to the representatives of the Media for the promotion of the work and the role of the EAC.</w:t>
      </w:r>
    </w:p>
    <w:p w14:paraId="42312E3F" w14:textId="35635630" w:rsidR="00D70701" w:rsidRPr="00C936E2" w:rsidRDefault="006C658A">
      <w:pPr>
        <w:pStyle w:val="P68B1DB1-NormalWeb3"/>
        <w:spacing w:before="0" w:beforeAutospacing="0" w:after="0" w:afterAutospacing="0"/>
        <w:rPr>
          <w:rFonts w:asciiTheme="minorHAnsi" w:hAnsiTheme="minorHAnsi" w:cstheme="minorHAnsi"/>
          <w:lang w:val="en-GB"/>
        </w:rPr>
      </w:pPr>
      <w:r w:rsidRPr="006C658A">
        <w:rPr>
          <w:rFonts w:asciiTheme="minorHAnsi" w:hAnsiTheme="minorHAnsi" w:cstheme="minorHAnsi"/>
          <w:lang w:val="en-GB"/>
        </w:rPr>
        <w:t xml:space="preserve">Finally, I especially wish to thank all my associates on the Board of Directors, the General Manager of the EAC, Mr. Panayiotis </w:t>
      </w:r>
      <w:proofErr w:type="spellStart"/>
      <w:r w:rsidRPr="006C658A">
        <w:rPr>
          <w:rFonts w:asciiTheme="minorHAnsi" w:hAnsiTheme="minorHAnsi" w:cstheme="minorHAnsi"/>
          <w:lang w:val="en-GB"/>
        </w:rPr>
        <w:t>Olympios</w:t>
      </w:r>
      <w:proofErr w:type="spellEnd"/>
      <w:r w:rsidRPr="006C658A">
        <w:rPr>
          <w:rFonts w:asciiTheme="minorHAnsi" w:hAnsiTheme="minorHAnsi" w:cstheme="minorHAnsi"/>
          <w:lang w:val="en-GB"/>
        </w:rPr>
        <w:t xml:space="preserve"> and the members of the Management, the Union leaders as well as the EAC personnel. </w:t>
      </w:r>
      <w:r w:rsidR="00575AC7" w:rsidRPr="00C936E2">
        <w:rPr>
          <w:rFonts w:asciiTheme="minorHAnsi" w:hAnsiTheme="minorHAnsi" w:cstheme="minorHAnsi"/>
          <w:lang w:val="en-GB"/>
        </w:rPr>
        <w:t xml:space="preserve">We </w:t>
      </w:r>
      <w:r>
        <w:rPr>
          <w:rFonts w:asciiTheme="minorHAnsi" w:hAnsiTheme="minorHAnsi" w:cstheme="minorHAnsi"/>
          <w:lang w:val="en-GB"/>
        </w:rPr>
        <w:t xml:space="preserve">have </w:t>
      </w:r>
      <w:r w:rsidR="00575AC7" w:rsidRPr="00C936E2">
        <w:rPr>
          <w:rFonts w:asciiTheme="minorHAnsi" w:hAnsiTheme="minorHAnsi" w:cstheme="minorHAnsi"/>
          <w:lang w:val="en-GB"/>
        </w:rPr>
        <w:t xml:space="preserve">all joined forces and worked with a common goal: the continuous development and evolution of the EAC. The Organization that is the energy pillar of Cyprus. </w:t>
      </w:r>
    </w:p>
    <w:p w14:paraId="73C806CB" w14:textId="77777777" w:rsidR="00D70701" w:rsidRPr="00C936E2" w:rsidRDefault="00D70701">
      <w:pPr>
        <w:pStyle w:val="NormalWeb"/>
        <w:spacing w:before="0" w:beforeAutospacing="0" w:after="0" w:afterAutospacing="0"/>
        <w:rPr>
          <w:rFonts w:asciiTheme="minorHAnsi" w:hAnsiTheme="minorHAnsi" w:cstheme="minorHAnsi"/>
          <w:color w:val="000000"/>
          <w:kern w:val="24"/>
          <w:lang w:val="en-GB"/>
        </w:rPr>
      </w:pPr>
    </w:p>
    <w:p w14:paraId="5BB986C4" w14:textId="77777777" w:rsidR="00D70701" w:rsidRPr="00C936E2" w:rsidRDefault="00575AC7">
      <w:pPr>
        <w:pStyle w:val="P68B1DB1-NormalWeb3"/>
        <w:spacing w:before="0" w:beforeAutospacing="0" w:after="0" w:afterAutospacing="0"/>
        <w:rPr>
          <w:rFonts w:asciiTheme="minorHAnsi" w:hAnsiTheme="minorHAnsi" w:cstheme="minorHAnsi"/>
          <w:lang w:val="en-GB"/>
        </w:rPr>
      </w:pPr>
      <w:r w:rsidRPr="00C936E2">
        <w:rPr>
          <w:rFonts w:asciiTheme="minorHAnsi" w:hAnsiTheme="minorHAnsi" w:cstheme="minorHAnsi"/>
          <w:lang w:val="en-GB"/>
        </w:rPr>
        <w:t>Thank you for your attention.</w:t>
      </w:r>
    </w:p>
    <w:p w14:paraId="7773F221" w14:textId="77777777" w:rsidR="00D70701" w:rsidRPr="00C936E2" w:rsidRDefault="00D70701">
      <w:pPr>
        <w:pStyle w:val="NormalWeb"/>
        <w:spacing w:before="0" w:beforeAutospacing="0" w:after="0" w:afterAutospacing="0"/>
        <w:rPr>
          <w:rFonts w:asciiTheme="minorHAnsi" w:hAnsiTheme="minorHAnsi" w:cstheme="minorHAnsi"/>
          <w:color w:val="000000"/>
          <w:kern w:val="24"/>
          <w:lang w:val="en-GB"/>
        </w:rPr>
      </w:pPr>
    </w:p>
    <w:p w14:paraId="361CCF87" w14:textId="77777777" w:rsidR="00D70701" w:rsidRPr="00C936E2" w:rsidRDefault="00D70701">
      <w:pPr>
        <w:pStyle w:val="NormalWeb"/>
        <w:spacing w:before="0" w:beforeAutospacing="0" w:after="0" w:afterAutospacing="0"/>
        <w:rPr>
          <w:rFonts w:asciiTheme="minorHAnsi" w:hAnsiTheme="minorHAnsi" w:cstheme="minorHAnsi"/>
          <w:lang w:val="en-GB"/>
        </w:rPr>
      </w:pPr>
    </w:p>
    <w:p w14:paraId="0A524B7B" w14:textId="77777777" w:rsidR="00D70701" w:rsidRPr="00C936E2" w:rsidRDefault="00D70701">
      <w:pPr>
        <w:rPr>
          <w:rFonts w:asciiTheme="minorHAnsi" w:hAnsiTheme="minorHAnsi" w:cstheme="minorHAnsi"/>
          <w:lang w:val="en-GB"/>
        </w:rPr>
      </w:pPr>
    </w:p>
    <w:p w14:paraId="6D2360F9" w14:textId="77777777" w:rsidR="00D70701" w:rsidRPr="00C936E2" w:rsidRDefault="00D70701">
      <w:pPr>
        <w:rPr>
          <w:rFonts w:asciiTheme="minorHAnsi" w:hAnsiTheme="minorHAnsi" w:cstheme="minorHAnsi"/>
          <w:sz w:val="22"/>
          <w:lang w:val="en-GB"/>
        </w:rPr>
      </w:pPr>
    </w:p>
    <w:p w14:paraId="014C1697" w14:textId="77777777" w:rsidR="00D70701" w:rsidRPr="00C936E2" w:rsidRDefault="00D70701">
      <w:pPr>
        <w:rPr>
          <w:rFonts w:asciiTheme="minorHAnsi" w:hAnsiTheme="minorHAnsi" w:cstheme="minorHAnsi"/>
          <w:sz w:val="22"/>
          <w:lang w:val="en-GB"/>
        </w:rPr>
      </w:pPr>
    </w:p>
    <w:p w14:paraId="45E7FD20" w14:textId="77777777" w:rsidR="00D70701" w:rsidRPr="00C936E2" w:rsidRDefault="00D70701">
      <w:pPr>
        <w:rPr>
          <w:rFonts w:asciiTheme="minorHAnsi" w:hAnsiTheme="minorHAnsi" w:cstheme="minorHAnsi"/>
          <w:b/>
          <w:sz w:val="22"/>
          <w:lang w:val="en-GB"/>
        </w:rPr>
      </w:pPr>
    </w:p>
    <w:p w14:paraId="4DF5747C" w14:textId="77777777" w:rsidR="00D70701" w:rsidRPr="00C936E2" w:rsidRDefault="00D70701">
      <w:pPr>
        <w:rPr>
          <w:rFonts w:asciiTheme="minorHAnsi" w:hAnsiTheme="minorHAnsi" w:cstheme="minorHAnsi"/>
          <w:b/>
          <w:lang w:val="en-GB"/>
        </w:rPr>
      </w:pPr>
    </w:p>
    <w:p w14:paraId="5C82A5B1" w14:textId="77777777" w:rsidR="00D70701" w:rsidRPr="00C936E2" w:rsidRDefault="00D70701">
      <w:pPr>
        <w:rPr>
          <w:rFonts w:asciiTheme="minorHAnsi" w:hAnsiTheme="minorHAnsi" w:cstheme="minorHAnsi"/>
          <w:lang w:val="en-GB"/>
        </w:rPr>
      </w:pPr>
    </w:p>
    <w:p w14:paraId="1B1B5FAE" w14:textId="77777777" w:rsidR="00D70701" w:rsidRPr="00C936E2" w:rsidRDefault="00D70701">
      <w:pPr>
        <w:rPr>
          <w:rFonts w:asciiTheme="minorHAnsi" w:hAnsiTheme="minorHAnsi" w:cstheme="minorHAnsi"/>
          <w:lang w:val="en-GB"/>
        </w:rPr>
      </w:pPr>
    </w:p>
    <w:p w14:paraId="04324AAA" w14:textId="77777777" w:rsidR="00D70701" w:rsidRPr="00C936E2" w:rsidRDefault="00D70701">
      <w:pPr>
        <w:rPr>
          <w:rFonts w:asciiTheme="minorHAnsi" w:hAnsiTheme="minorHAnsi" w:cstheme="minorHAnsi"/>
          <w:lang w:val="en-GB"/>
        </w:rPr>
      </w:pPr>
    </w:p>
    <w:sectPr w:rsidR="00D70701" w:rsidRPr="00C936E2">
      <w:footerReference w:type="default" r:id="rId10"/>
      <w:pgSz w:w="11907" w:h="16840" w:code="9"/>
      <w:pgMar w:top="1134" w:right="992" w:bottom="1418" w:left="1418" w:header="72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F7367" w14:textId="77777777" w:rsidR="00D70701" w:rsidRDefault="00575AC7">
      <w:r>
        <w:separator/>
      </w:r>
    </w:p>
  </w:endnote>
  <w:endnote w:type="continuationSeparator" w:id="0">
    <w:p w14:paraId="641EB03C" w14:textId="77777777" w:rsidR="00D70701" w:rsidRDefault="00575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n-e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4F30B" w14:textId="77777777" w:rsidR="00D70701" w:rsidRDefault="00575AC7">
    <w:pPr>
      <w:pStyle w:val="P68B1DB1-Footer21"/>
      <w:jc w:val="right"/>
    </w:pPr>
    <w:r>
      <w:fldChar w:fldCharType="begin"/>
    </w:r>
    <w:r>
      <w:instrText xml:space="preserve"> PAGE   \* MERGEFORMAT </w:instrText>
    </w:r>
    <w:r>
      <w:fldChar w:fldCharType="separate"/>
    </w:r>
    <w:r>
      <w:t>2</w:t>
    </w:r>
    <w:r>
      <w:fldChar w:fldCharType="end"/>
    </w:r>
  </w:p>
  <w:p w14:paraId="6DE1F979" w14:textId="77777777" w:rsidR="00D70701" w:rsidRDefault="00D70701">
    <w:pPr>
      <w:widowControl w:val="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5F869" w14:textId="77777777" w:rsidR="00D70701" w:rsidRDefault="00575AC7">
      <w:r>
        <w:separator/>
      </w:r>
    </w:p>
  </w:footnote>
  <w:footnote w:type="continuationSeparator" w:id="0">
    <w:p w14:paraId="4D334825" w14:textId="77777777" w:rsidR="00D70701" w:rsidRDefault="00575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6E96"/>
    <w:multiLevelType w:val="hybridMultilevel"/>
    <w:tmpl w:val="4BDA54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4C4781A"/>
    <w:multiLevelType w:val="hybridMultilevel"/>
    <w:tmpl w:val="A89E3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8D1008"/>
    <w:multiLevelType w:val="hybridMultilevel"/>
    <w:tmpl w:val="91D89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262CEA"/>
    <w:multiLevelType w:val="hybridMultilevel"/>
    <w:tmpl w:val="6F406A38"/>
    <w:lvl w:ilvl="0" w:tplc="CB9CC38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073386C"/>
    <w:multiLevelType w:val="hybridMultilevel"/>
    <w:tmpl w:val="089ED288"/>
    <w:lvl w:ilvl="0" w:tplc="16EA8C2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0677F3"/>
    <w:multiLevelType w:val="hybridMultilevel"/>
    <w:tmpl w:val="C7F8EFBA"/>
    <w:lvl w:ilvl="0" w:tplc="A83A4072">
      <w:numFmt w:val="bullet"/>
      <w:lvlText w:val="-"/>
      <w:lvlJc w:val="left"/>
      <w:pPr>
        <w:ind w:left="420" w:hanging="360"/>
      </w:pPr>
      <w:rPr>
        <w:rFonts w:ascii="Arial" w:eastAsia="Times New Roman" w:hAnsi="Arial" w:cs="Arial" w:hint="default"/>
      </w:rPr>
    </w:lvl>
    <w:lvl w:ilvl="1" w:tplc="04080003" w:tentative="1">
      <w:start w:val="1"/>
      <w:numFmt w:val="bullet"/>
      <w:lvlText w:val="o"/>
      <w:lvlJc w:val="left"/>
      <w:pPr>
        <w:ind w:left="1140" w:hanging="360"/>
      </w:pPr>
      <w:rPr>
        <w:rFonts w:ascii="Courier New" w:hAnsi="Courier New" w:cs="Courier New" w:hint="default"/>
      </w:rPr>
    </w:lvl>
    <w:lvl w:ilvl="2" w:tplc="04080005" w:tentative="1">
      <w:start w:val="1"/>
      <w:numFmt w:val="bullet"/>
      <w:lvlText w:val=""/>
      <w:lvlJc w:val="left"/>
      <w:pPr>
        <w:ind w:left="1860" w:hanging="360"/>
      </w:pPr>
      <w:rPr>
        <w:rFonts w:ascii="Wingdings" w:hAnsi="Wingdings" w:hint="default"/>
      </w:rPr>
    </w:lvl>
    <w:lvl w:ilvl="3" w:tplc="04080001" w:tentative="1">
      <w:start w:val="1"/>
      <w:numFmt w:val="bullet"/>
      <w:lvlText w:val=""/>
      <w:lvlJc w:val="left"/>
      <w:pPr>
        <w:ind w:left="2580" w:hanging="360"/>
      </w:pPr>
      <w:rPr>
        <w:rFonts w:ascii="Symbol" w:hAnsi="Symbol" w:hint="default"/>
      </w:rPr>
    </w:lvl>
    <w:lvl w:ilvl="4" w:tplc="04080003" w:tentative="1">
      <w:start w:val="1"/>
      <w:numFmt w:val="bullet"/>
      <w:lvlText w:val="o"/>
      <w:lvlJc w:val="left"/>
      <w:pPr>
        <w:ind w:left="3300" w:hanging="360"/>
      </w:pPr>
      <w:rPr>
        <w:rFonts w:ascii="Courier New" w:hAnsi="Courier New" w:cs="Courier New" w:hint="default"/>
      </w:rPr>
    </w:lvl>
    <w:lvl w:ilvl="5" w:tplc="04080005" w:tentative="1">
      <w:start w:val="1"/>
      <w:numFmt w:val="bullet"/>
      <w:lvlText w:val=""/>
      <w:lvlJc w:val="left"/>
      <w:pPr>
        <w:ind w:left="4020" w:hanging="360"/>
      </w:pPr>
      <w:rPr>
        <w:rFonts w:ascii="Wingdings" w:hAnsi="Wingdings" w:hint="default"/>
      </w:rPr>
    </w:lvl>
    <w:lvl w:ilvl="6" w:tplc="04080001" w:tentative="1">
      <w:start w:val="1"/>
      <w:numFmt w:val="bullet"/>
      <w:lvlText w:val=""/>
      <w:lvlJc w:val="left"/>
      <w:pPr>
        <w:ind w:left="4740" w:hanging="360"/>
      </w:pPr>
      <w:rPr>
        <w:rFonts w:ascii="Symbol" w:hAnsi="Symbol" w:hint="default"/>
      </w:rPr>
    </w:lvl>
    <w:lvl w:ilvl="7" w:tplc="04080003" w:tentative="1">
      <w:start w:val="1"/>
      <w:numFmt w:val="bullet"/>
      <w:lvlText w:val="o"/>
      <w:lvlJc w:val="left"/>
      <w:pPr>
        <w:ind w:left="5460" w:hanging="360"/>
      </w:pPr>
      <w:rPr>
        <w:rFonts w:ascii="Courier New" w:hAnsi="Courier New" w:cs="Courier New" w:hint="default"/>
      </w:rPr>
    </w:lvl>
    <w:lvl w:ilvl="8" w:tplc="04080005" w:tentative="1">
      <w:start w:val="1"/>
      <w:numFmt w:val="bullet"/>
      <w:lvlText w:val=""/>
      <w:lvlJc w:val="left"/>
      <w:pPr>
        <w:ind w:left="6180" w:hanging="360"/>
      </w:pPr>
      <w:rPr>
        <w:rFonts w:ascii="Wingdings" w:hAnsi="Wingdings" w:hint="default"/>
      </w:rPr>
    </w:lvl>
  </w:abstractNum>
  <w:abstractNum w:abstractNumId="6" w15:restartNumberingAfterBreak="0">
    <w:nsid w:val="26595D65"/>
    <w:multiLevelType w:val="hybridMultilevel"/>
    <w:tmpl w:val="D3A03090"/>
    <w:lvl w:ilvl="0" w:tplc="42066C08">
      <w:start w:val="26"/>
      <w:numFmt w:val="bullet"/>
      <w:lvlText w:val="-"/>
      <w:lvlJc w:val="left"/>
      <w:pPr>
        <w:ind w:left="4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68F68D7"/>
    <w:multiLevelType w:val="hybridMultilevel"/>
    <w:tmpl w:val="A6221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AA3856"/>
    <w:multiLevelType w:val="multilevel"/>
    <w:tmpl w:val="E9F638A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36896AEA"/>
    <w:multiLevelType w:val="hybridMultilevel"/>
    <w:tmpl w:val="B3E03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CB2D53"/>
    <w:multiLevelType w:val="hybridMultilevel"/>
    <w:tmpl w:val="E556D9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01912F5"/>
    <w:multiLevelType w:val="hybridMultilevel"/>
    <w:tmpl w:val="5462A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FA0874"/>
    <w:multiLevelType w:val="hybridMultilevel"/>
    <w:tmpl w:val="360CDE42"/>
    <w:lvl w:ilvl="0" w:tplc="1C7C26C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2840E83"/>
    <w:multiLevelType w:val="hybridMultilevel"/>
    <w:tmpl w:val="BD14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8E2180"/>
    <w:multiLevelType w:val="hybridMultilevel"/>
    <w:tmpl w:val="E79CE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14"/>
  </w:num>
  <w:num w:numId="5">
    <w:abstractNumId w:val="12"/>
  </w:num>
  <w:num w:numId="6">
    <w:abstractNumId w:val="7"/>
  </w:num>
  <w:num w:numId="7">
    <w:abstractNumId w:val="0"/>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num>
  <w:num w:numId="11">
    <w:abstractNumId w:val="10"/>
  </w:num>
  <w:num w:numId="12">
    <w:abstractNumId w:val="8"/>
  </w:num>
  <w:num w:numId="13">
    <w:abstractNumId w:val="13"/>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35A"/>
    <w:rsid w:val="00004FBA"/>
    <w:rsid w:val="000051D0"/>
    <w:rsid w:val="00005E4A"/>
    <w:rsid w:val="00036ACA"/>
    <w:rsid w:val="000431A7"/>
    <w:rsid w:val="00051DEB"/>
    <w:rsid w:val="000723B4"/>
    <w:rsid w:val="0008580F"/>
    <w:rsid w:val="00085F36"/>
    <w:rsid w:val="00094873"/>
    <w:rsid w:val="000A14FD"/>
    <w:rsid w:val="000A2B2A"/>
    <w:rsid w:val="001103EE"/>
    <w:rsid w:val="00131C2E"/>
    <w:rsid w:val="00133249"/>
    <w:rsid w:val="001338DA"/>
    <w:rsid w:val="00133DD9"/>
    <w:rsid w:val="0013444E"/>
    <w:rsid w:val="00143AF7"/>
    <w:rsid w:val="001627CF"/>
    <w:rsid w:val="001649F1"/>
    <w:rsid w:val="00186756"/>
    <w:rsid w:val="00191889"/>
    <w:rsid w:val="00196EE5"/>
    <w:rsid w:val="001B268C"/>
    <w:rsid w:val="001B5857"/>
    <w:rsid w:val="001E299E"/>
    <w:rsid w:val="00232E6A"/>
    <w:rsid w:val="00237679"/>
    <w:rsid w:val="00243268"/>
    <w:rsid w:val="0025512F"/>
    <w:rsid w:val="00270193"/>
    <w:rsid w:val="00285F98"/>
    <w:rsid w:val="002908A5"/>
    <w:rsid w:val="002927DB"/>
    <w:rsid w:val="00295E87"/>
    <w:rsid w:val="002A677D"/>
    <w:rsid w:val="002B3A06"/>
    <w:rsid w:val="002C2565"/>
    <w:rsid w:val="002D1D51"/>
    <w:rsid w:val="002D26E6"/>
    <w:rsid w:val="002E61D4"/>
    <w:rsid w:val="002F5A64"/>
    <w:rsid w:val="002F6637"/>
    <w:rsid w:val="00303849"/>
    <w:rsid w:val="00307421"/>
    <w:rsid w:val="00316768"/>
    <w:rsid w:val="00326587"/>
    <w:rsid w:val="00343445"/>
    <w:rsid w:val="00347DA9"/>
    <w:rsid w:val="0035150A"/>
    <w:rsid w:val="00355D9A"/>
    <w:rsid w:val="0036460D"/>
    <w:rsid w:val="00370236"/>
    <w:rsid w:val="00376E69"/>
    <w:rsid w:val="00377488"/>
    <w:rsid w:val="00380C9A"/>
    <w:rsid w:val="003920F9"/>
    <w:rsid w:val="00395D09"/>
    <w:rsid w:val="003B4736"/>
    <w:rsid w:val="003C7099"/>
    <w:rsid w:val="003D417A"/>
    <w:rsid w:val="00411E1D"/>
    <w:rsid w:val="00416C58"/>
    <w:rsid w:val="0042105F"/>
    <w:rsid w:val="00421474"/>
    <w:rsid w:val="004300D4"/>
    <w:rsid w:val="004514C7"/>
    <w:rsid w:val="004572CF"/>
    <w:rsid w:val="00495406"/>
    <w:rsid w:val="004A01AB"/>
    <w:rsid w:val="004B5B44"/>
    <w:rsid w:val="004C27CE"/>
    <w:rsid w:val="004C4811"/>
    <w:rsid w:val="004C6C25"/>
    <w:rsid w:val="004D366E"/>
    <w:rsid w:val="004D657D"/>
    <w:rsid w:val="00514C2B"/>
    <w:rsid w:val="005335B6"/>
    <w:rsid w:val="00546D23"/>
    <w:rsid w:val="005631F4"/>
    <w:rsid w:val="00575AC7"/>
    <w:rsid w:val="00596833"/>
    <w:rsid w:val="005C4524"/>
    <w:rsid w:val="005C5139"/>
    <w:rsid w:val="005C5B66"/>
    <w:rsid w:val="005E5670"/>
    <w:rsid w:val="00603D39"/>
    <w:rsid w:val="00606D06"/>
    <w:rsid w:val="006163BD"/>
    <w:rsid w:val="006223CA"/>
    <w:rsid w:val="006253F5"/>
    <w:rsid w:val="00634F54"/>
    <w:rsid w:val="00644954"/>
    <w:rsid w:val="00671933"/>
    <w:rsid w:val="0068468E"/>
    <w:rsid w:val="00684F28"/>
    <w:rsid w:val="00694818"/>
    <w:rsid w:val="006B2F92"/>
    <w:rsid w:val="006C658A"/>
    <w:rsid w:val="006D2D5A"/>
    <w:rsid w:val="00712608"/>
    <w:rsid w:val="00712F87"/>
    <w:rsid w:val="007172FC"/>
    <w:rsid w:val="00723946"/>
    <w:rsid w:val="00756E90"/>
    <w:rsid w:val="00767CE8"/>
    <w:rsid w:val="007707F3"/>
    <w:rsid w:val="007826B1"/>
    <w:rsid w:val="007913B1"/>
    <w:rsid w:val="00795B3A"/>
    <w:rsid w:val="007A45E0"/>
    <w:rsid w:val="007B159F"/>
    <w:rsid w:val="007B5EB3"/>
    <w:rsid w:val="007C163C"/>
    <w:rsid w:val="007D5ABD"/>
    <w:rsid w:val="007E4FA4"/>
    <w:rsid w:val="00807AF7"/>
    <w:rsid w:val="008117E3"/>
    <w:rsid w:val="00812E33"/>
    <w:rsid w:val="00820F72"/>
    <w:rsid w:val="008265CE"/>
    <w:rsid w:val="008342BC"/>
    <w:rsid w:val="00841E24"/>
    <w:rsid w:val="0084403D"/>
    <w:rsid w:val="00847EDE"/>
    <w:rsid w:val="00865E47"/>
    <w:rsid w:val="008717F8"/>
    <w:rsid w:val="0087393C"/>
    <w:rsid w:val="00890354"/>
    <w:rsid w:val="0089395B"/>
    <w:rsid w:val="00895F40"/>
    <w:rsid w:val="00896FE2"/>
    <w:rsid w:val="008C71FA"/>
    <w:rsid w:val="008D048B"/>
    <w:rsid w:val="008D58D0"/>
    <w:rsid w:val="008D736D"/>
    <w:rsid w:val="008E3743"/>
    <w:rsid w:val="008F378C"/>
    <w:rsid w:val="009003D2"/>
    <w:rsid w:val="00905C0F"/>
    <w:rsid w:val="009148EA"/>
    <w:rsid w:val="00923EAE"/>
    <w:rsid w:val="009327BF"/>
    <w:rsid w:val="009369CC"/>
    <w:rsid w:val="0094196F"/>
    <w:rsid w:val="009476AD"/>
    <w:rsid w:val="00955533"/>
    <w:rsid w:val="00960A70"/>
    <w:rsid w:val="009D5602"/>
    <w:rsid w:val="009D69E5"/>
    <w:rsid w:val="009D7D99"/>
    <w:rsid w:val="009E0B98"/>
    <w:rsid w:val="009E1C4D"/>
    <w:rsid w:val="009F46DB"/>
    <w:rsid w:val="009F694C"/>
    <w:rsid w:val="00A00EA3"/>
    <w:rsid w:val="00A143A7"/>
    <w:rsid w:val="00A26556"/>
    <w:rsid w:val="00A26C4C"/>
    <w:rsid w:val="00A31254"/>
    <w:rsid w:val="00A43167"/>
    <w:rsid w:val="00A53B6E"/>
    <w:rsid w:val="00A629B4"/>
    <w:rsid w:val="00A8183A"/>
    <w:rsid w:val="00A9035A"/>
    <w:rsid w:val="00AA6527"/>
    <w:rsid w:val="00AA77D1"/>
    <w:rsid w:val="00AB0EB0"/>
    <w:rsid w:val="00AB13BD"/>
    <w:rsid w:val="00B02A2C"/>
    <w:rsid w:val="00B30D9D"/>
    <w:rsid w:val="00B3695D"/>
    <w:rsid w:val="00B443C6"/>
    <w:rsid w:val="00B57503"/>
    <w:rsid w:val="00B6075C"/>
    <w:rsid w:val="00BC7202"/>
    <w:rsid w:val="00BD07B6"/>
    <w:rsid w:val="00BD67F2"/>
    <w:rsid w:val="00C03FD6"/>
    <w:rsid w:val="00C0799E"/>
    <w:rsid w:val="00C33490"/>
    <w:rsid w:val="00C67E0A"/>
    <w:rsid w:val="00C70F89"/>
    <w:rsid w:val="00C71E37"/>
    <w:rsid w:val="00C936E2"/>
    <w:rsid w:val="00C97F9A"/>
    <w:rsid w:val="00CB2437"/>
    <w:rsid w:val="00CB358B"/>
    <w:rsid w:val="00CC39F4"/>
    <w:rsid w:val="00CD7A9F"/>
    <w:rsid w:val="00CE1F41"/>
    <w:rsid w:val="00CE4E08"/>
    <w:rsid w:val="00D013EF"/>
    <w:rsid w:val="00D16AD1"/>
    <w:rsid w:val="00D24EC5"/>
    <w:rsid w:val="00D2782C"/>
    <w:rsid w:val="00D30926"/>
    <w:rsid w:val="00D40351"/>
    <w:rsid w:val="00D504DD"/>
    <w:rsid w:val="00D604BD"/>
    <w:rsid w:val="00D61615"/>
    <w:rsid w:val="00D70701"/>
    <w:rsid w:val="00D9294B"/>
    <w:rsid w:val="00DA4BA0"/>
    <w:rsid w:val="00DC2D23"/>
    <w:rsid w:val="00DC699E"/>
    <w:rsid w:val="00DE282B"/>
    <w:rsid w:val="00DF0059"/>
    <w:rsid w:val="00E05119"/>
    <w:rsid w:val="00E0771F"/>
    <w:rsid w:val="00E148AA"/>
    <w:rsid w:val="00E170ED"/>
    <w:rsid w:val="00E31E66"/>
    <w:rsid w:val="00E33DE3"/>
    <w:rsid w:val="00E55794"/>
    <w:rsid w:val="00E605F1"/>
    <w:rsid w:val="00E64DF7"/>
    <w:rsid w:val="00E65D86"/>
    <w:rsid w:val="00E71194"/>
    <w:rsid w:val="00E8107B"/>
    <w:rsid w:val="00EB1EA1"/>
    <w:rsid w:val="00EC235A"/>
    <w:rsid w:val="00EC7F47"/>
    <w:rsid w:val="00ED0898"/>
    <w:rsid w:val="00ED796B"/>
    <w:rsid w:val="00EE3F64"/>
    <w:rsid w:val="00EF0026"/>
    <w:rsid w:val="00F00668"/>
    <w:rsid w:val="00F00BD6"/>
    <w:rsid w:val="00F16AF2"/>
    <w:rsid w:val="00F177FC"/>
    <w:rsid w:val="00F278AB"/>
    <w:rsid w:val="00F47033"/>
    <w:rsid w:val="00F47AFA"/>
    <w:rsid w:val="00F559C2"/>
    <w:rsid w:val="00F670FE"/>
    <w:rsid w:val="00F9241E"/>
    <w:rsid w:val="00FA022A"/>
    <w:rsid w:val="00FC7B9F"/>
    <w:rsid w:val="00FD1564"/>
    <w:rsid w:val="00FD1C76"/>
    <w:rsid w:val="00FD6A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028CA14"/>
  <w15:docId w15:val="{FDDFA549-315F-4E64-9790-57B3015B3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6D06"/>
    <w:rPr>
      <w:rFonts w:ascii="Arial" w:hAnsi="Arial"/>
      <w:sz w:val="24"/>
    </w:rPr>
  </w:style>
  <w:style w:type="paragraph" w:styleId="Heading1">
    <w:name w:val="heading 1"/>
    <w:basedOn w:val="Normal"/>
    <w:next w:val="Normal"/>
    <w:qFormat/>
    <w:rsid w:val="00606D06"/>
    <w:pPr>
      <w:keepNext/>
      <w:outlineLvl w:val="0"/>
    </w:pPr>
    <w:rPr>
      <w:b/>
      <w:sz w:val="22"/>
    </w:rPr>
  </w:style>
  <w:style w:type="paragraph" w:styleId="Heading2">
    <w:name w:val="heading 2"/>
    <w:basedOn w:val="Normal"/>
    <w:next w:val="Normal"/>
    <w:qFormat/>
    <w:rsid w:val="00606D06"/>
    <w:pPr>
      <w:keepNext/>
      <w:outlineLvl w:val="1"/>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6D06"/>
    <w:pPr>
      <w:tabs>
        <w:tab w:val="center" w:pos="4153"/>
        <w:tab w:val="right" w:pos="8306"/>
      </w:tabs>
    </w:pPr>
  </w:style>
  <w:style w:type="paragraph" w:styleId="Footer">
    <w:name w:val="footer"/>
    <w:basedOn w:val="Normal"/>
    <w:link w:val="FooterChar"/>
    <w:uiPriority w:val="99"/>
    <w:rsid w:val="00606D06"/>
    <w:pPr>
      <w:tabs>
        <w:tab w:val="center" w:pos="4153"/>
        <w:tab w:val="right" w:pos="8306"/>
      </w:tabs>
    </w:pPr>
  </w:style>
  <w:style w:type="paragraph" w:styleId="BodyText">
    <w:name w:val="Body Text"/>
    <w:basedOn w:val="Normal"/>
    <w:rsid w:val="00606D06"/>
    <w:rPr>
      <w:sz w:val="22"/>
    </w:rPr>
  </w:style>
  <w:style w:type="character" w:styleId="Hyperlink">
    <w:name w:val="Hyperlink"/>
    <w:basedOn w:val="DefaultParagraphFont"/>
    <w:rsid w:val="00606D06"/>
    <w:rPr>
      <w:color w:val="0000FF"/>
      <w:u w:val="single"/>
    </w:rPr>
  </w:style>
  <w:style w:type="character" w:styleId="CommentReference">
    <w:name w:val="annotation reference"/>
    <w:basedOn w:val="DefaultParagraphFont"/>
    <w:rsid w:val="00C67E0A"/>
    <w:rPr>
      <w:sz w:val="16"/>
    </w:rPr>
  </w:style>
  <w:style w:type="paragraph" w:styleId="CommentText">
    <w:name w:val="annotation text"/>
    <w:basedOn w:val="Normal"/>
    <w:link w:val="CommentTextChar"/>
    <w:rsid w:val="00C67E0A"/>
    <w:rPr>
      <w:sz w:val="20"/>
    </w:rPr>
  </w:style>
  <w:style w:type="character" w:customStyle="1" w:styleId="CommentTextChar">
    <w:name w:val="Comment Text Char"/>
    <w:basedOn w:val="DefaultParagraphFont"/>
    <w:link w:val="CommentText"/>
    <w:rsid w:val="00C67E0A"/>
    <w:rPr>
      <w:rFonts w:ascii="Arial" w:hAnsi="Arial"/>
    </w:rPr>
  </w:style>
  <w:style w:type="paragraph" w:styleId="CommentSubject">
    <w:name w:val="annotation subject"/>
    <w:basedOn w:val="CommentText"/>
    <w:next w:val="CommentText"/>
    <w:link w:val="CommentSubjectChar"/>
    <w:rsid w:val="00C67E0A"/>
    <w:rPr>
      <w:b/>
    </w:rPr>
  </w:style>
  <w:style w:type="character" w:customStyle="1" w:styleId="CommentSubjectChar">
    <w:name w:val="Comment Subject Char"/>
    <w:basedOn w:val="CommentTextChar"/>
    <w:link w:val="CommentSubject"/>
    <w:rsid w:val="00C67E0A"/>
    <w:rPr>
      <w:rFonts w:ascii="Arial" w:hAnsi="Arial"/>
      <w:b/>
    </w:rPr>
  </w:style>
  <w:style w:type="paragraph" w:styleId="BalloonText">
    <w:name w:val="Balloon Text"/>
    <w:basedOn w:val="Normal"/>
    <w:link w:val="BalloonTextChar"/>
    <w:rsid w:val="00C67E0A"/>
    <w:rPr>
      <w:rFonts w:ascii="Tahoma" w:hAnsi="Tahoma" w:cs="Tahoma"/>
      <w:sz w:val="16"/>
    </w:rPr>
  </w:style>
  <w:style w:type="character" w:customStyle="1" w:styleId="BalloonTextChar">
    <w:name w:val="Balloon Text Char"/>
    <w:basedOn w:val="DefaultParagraphFont"/>
    <w:link w:val="BalloonText"/>
    <w:rsid w:val="00C67E0A"/>
    <w:rPr>
      <w:rFonts w:ascii="Tahoma" w:hAnsi="Tahoma" w:cs="Tahoma"/>
      <w:sz w:val="16"/>
    </w:rPr>
  </w:style>
  <w:style w:type="paragraph" w:styleId="ListParagraph">
    <w:name w:val="List Paragraph"/>
    <w:basedOn w:val="Normal"/>
    <w:qFormat/>
    <w:rsid w:val="000A2B2A"/>
    <w:pPr>
      <w:spacing w:after="200" w:line="276" w:lineRule="auto"/>
      <w:ind w:left="720"/>
      <w:contextualSpacing/>
    </w:pPr>
    <w:rPr>
      <w:rFonts w:ascii="Calibri" w:eastAsia="Calibri" w:hAnsi="Calibri"/>
      <w:sz w:val="22"/>
    </w:rPr>
  </w:style>
  <w:style w:type="character" w:customStyle="1" w:styleId="hps">
    <w:name w:val="hps"/>
    <w:basedOn w:val="DefaultParagraphFont"/>
    <w:rsid w:val="006163BD"/>
  </w:style>
  <w:style w:type="paragraph" w:styleId="NoSpacing">
    <w:name w:val="No Spacing"/>
    <w:uiPriority w:val="1"/>
    <w:qFormat/>
    <w:rsid w:val="006253F5"/>
    <w:rPr>
      <w:rFonts w:ascii="Calibri" w:eastAsia="Calibri" w:hAnsi="Calibri"/>
      <w:sz w:val="22"/>
    </w:rPr>
  </w:style>
  <w:style w:type="paragraph" w:styleId="NormalWeb">
    <w:name w:val="Normal (Web)"/>
    <w:basedOn w:val="Normal"/>
    <w:uiPriority w:val="99"/>
    <w:unhideWhenUsed/>
    <w:rsid w:val="001B268C"/>
    <w:pPr>
      <w:spacing w:before="100" w:beforeAutospacing="1" w:after="100" w:afterAutospacing="1"/>
    </w:pPr>
    <w:rPr>
      <w:rFonts w:ascii="Times New Roman" w:hAnsi="Times New Roman"/>
    </w:rPr>
  </w:style>
  <w:style w:type="paragraph" w:customStyle="1" w:styleId="HeadingPolicy">
    <w:name w:val="Heading Policy"/>
    <w:uiPriority w:val="99"/>
    <w:rsid w:val="001B268C"/>
    <w:pPr>
      <w:keepNext/>
      <w:widowControl w:val="0"/>
      <w:autoSpaceDE w:val="0"/>
      <w:autoSpaceDN w:val="0"/>
      <w:adjustRightInd w:val="0"/>
      <w:spacing w:before="255"/>
    </w:pPr>
    <w:rPr>
      <w:rFonts w:ascii="Arial" w:eastAsiaTheme="minorEastAsia" w:hAnsi="Arial" w:cs="Arial"/>
      <w:b/>
      <w:color w:val="000000"/>
      <w:sz w:val="22"/>
    </w:rPr>
  </w:style>
  <w:style w:type="paragraph" w:customStyle="1" w:styleId="BodyTxt1">
    <w:name w:val="Body Txt1"/>
    <w:uiPriority w:val="99"/>
    <w:rsid w:val="001B268C"/>
    <w:pPr>
      <w:widowControl w:val="0"/>
      <w:autoSpaceDE w:val="0"/>
      <w:autoSpaceDN w:val="0"/>
      <w:adjustRightInd w:val="0"/>
      <w:spacing w:before="255"/>
      <w:jc w:val="both"/>
    </w:pPr>
    <w:rPr>
      <w:rFonts w:ascii="Arial" w:eastAsiaTheme="minorEastAsia" w:hAnsi="Arial" w:cs="Arial"/>
      <w:color w:val="000000"/>
      <w:sz w:val="22"/>
    </w:rPr>
  </w:style>
  <w:style w:type="character" w:customStyle="1" w:styleId="FooterChar">
    <w:name w:val="Footer Char"/>
    <w:basedOn w:val="DefaultParagraphFont"/>
    <w:link w:val="Footer"/>
    <w:uiPriority w:val="99"/>
    <w:rsid w:val="001B268C"/>
    <w:rPr>
      <w:rFonts w:ascii="Arial" w:hAnsi="Arial"/>
      <w:sz w:val="24"/>
    </w:rPr>
  </w:style>
  <w:style w:type="paragraph" w:customStyle="1" w:styleId="P68B1DB1-Normal1">
    <w:name w:val="P68B1DB1-Normal1"/>
    <w:basedOn w:val="Normal"/>
    <w:rPr>
      <w:b/>
    </w:rPr>
  </w:style>
  <w:style w:type="paragraph" w:customStyle="1" w:styleId="P68B1DB1-Normal2">
    <w:name w:val="P68B1DB1-Normal2"/>
    <w:basedOn w:val="Normal"/>
    <w:rPr>
      <w:rFonts w:cs="Arial"/>
      <w:b/>
    </w:rPr>
  </w:style>
  <w:style w:type="paragraph" w:customStyle="1" w:styleId="P68B1DB1-NormalWeb3">
    <w:name w:val="P68B1DB1-NormalWeb3"/>
    <w:basedOn w:val="NormalWeb"/>
    <w:rPr>
      <w:rFonts w:ascii="Arial" w:hAnsi="Arial" w:cs="Arial"/>
      <w:color w:val="000000"/>
      <w:kern w:val="24"/>
    </w:rPr>
  </w:style>
  <w:style w:type="paragraph" w:customStyle="1" w:styleId="P68B1DB1-Normal4">
    <w:name w:val="P68B1DB1-Normal4"/>
    <w:basedOn w:val="Normal"/>
    <w:rPr>
      <w:rFonts w:cs="Arial"/>
    </w:rPr>
  </w:style>
  <w:style w:type="paragraph" w:customStyle="1" w:styleId="P68B1DB1-Normal5">
    <w:name w:val="P68B1DB1-Normal5"/>
    <w:basedOn w:val="Normal"/>
    <w:rPr>
      <w:rFonts w:eastAsiaTheme="minorEastAsia" w:cs="Arial"/>
      <w:color w:val="000000" w:themeColor="text1"/>
      <w:kern w:val="24"/>
    </w:rPr>
  </w:style>
  <w:style w:type="paragraph" w:customStyle="1" w:styleId="P68B1DB1-HeadingPolicy6">
    <w:name w:val="P68B1DB1-HeadingPolicy6"/>
    <w:basedOn w:val="HeadingPolicy"/>
    <w:rPr>
      <w:sz w:val="24"/>
    </w:rPr>
  </w:style>
  <w:style w:type="paragraph" w:customStyle="1" w:styleId="P68B1DB1-BodyTxt17">
    <w:name w:val="P68B1DB1-BodyTxt17"/>
    <w:basedOn w:val="BodyTxt1"/>
    <w:rPr>
      <w:sz w:val="24"/>
    </w:rPr>
  </w:style>
  <w:style w:type="paragraph" w:customStyle="1" w:styleId="P68B1DB1-NormalWeb8">
    <w:name w:val="P68B1DB1-NormalWeb8"/>
    <w:basedOn w:val="NormalWeb"/>
    <w:rPr>
      <w:rFonts w:ascii="Arial" w:hAnsi="Arial" w:cs="Arial"/>
    </w:rPr>
  </w:style>
  <w:style w:type="paragraph" w:customStyle="1" w:styleId="P68B1DB1-ListParagraph9">
    <w:name w:val="P68B1DB1-ListParagraph9"/>
    <w:basedOn w:val="ListParagraph"/>
    <w:rPr>
      <w:rFonts w:ascii="Arial" w:hAnsi="Arial" w:cs="Arial"/>
      <w:sz w:val="24"/>
    </w:rPr>
  </w:style>
  <w:style w:type="paragraph" w:customStyle="1" w:styleId="P68B1DB1-Normal10">
    <w:name w:val="P68B1DB1-Normal10"/>
    <w:basedOn w:val="Normal"/>
    <w:rPr>
      <w:rFonts w:cs="Arial"/>
      <w:color w:val="000000"/>
    </w:rPr>
  </w:style>
  <w:style w:type="paragraph" w:customStyle="1" w:styleId="P68B1DB1-Normal11">
    <w:name w:val="P68B1DB1-Normal11"/>
    <w:basedOn w:val="Normal"/>
    <w:rPr>
      <w:rFonts w:cs="Arial"/>
      <w:b/>
      <w:color w:val="000000" w:themeColor="text1"/>
    </w:rPr>
  </w:style>
  <w:style w:type="paragraph" w:customStyle="1" w:styleId="P68B1DB1-ListParagraph12">
    <w:name w:val="P68B1DB1-ListParagraph12"/>
    <w:basedOn w:val="ListParagraph"/>
    <w:rPr>
      <w:rFonts w:ascii="Arial" w:hAnsi="Arial" w:cs="Arial"/>
      <w:color w:val="000000" w:themeColor="text1"/>
      <w:sz w:val="24"/>
    </w:rPr>
  </w:style>
  <w:style w:type="paragraph" w:customStyle="1" w:styleId="P68B1DB1-Normal13">
    <w:name w:val="P68B1DB1-Normal13"/>
    <w:basedOn w:val="Normal"/>
    <w:rPr>
      <w:rFonts w:cs="Arial"/>
      <w:b/>
      <w:color w:val="000000"/>
      <w:kern w:val="3"/>
    </w:rPr>
  </w:style>
  <w:style w:type="paragraph" w:customStyle="1" w:styleId="P68B1DB1-Normal14">
    <w:name w:val="P68B1DB1-Normal14"/>
    <w:basedOn w:val="Normal"/>
    <w:rPr>
      <w:rFonts w:cs="Arial"/>
      <w:color w:val="000000"/>
      <w:kern w:val="3"/>
    </w:rPr>
  </w:style>
  <w:style w:type="paragraph" w:customStyle="1" w:styleId="P68B1DB1-Normal15">
    <w:name w:val="P68B1DB1-Normal15"/>
    <w:basedOn w:val="Normal"/>
    <w:rPr>
      <w:rFonts w:eastAsiaTheme="minorEastAsia" w:cs="Arial"/>
      <w:b/>
      <w:color w:val="000000" w:themeColor="text1"/>
      <w:kern w:val="24"/>
    </w:rPr>
  </w:style>
  <w:style w:type="paragraph" w:customStyle="1" w:styleId="P68B1DB1-Normal16">
    <w:name w:val="P68B1DB1-Normal16"/>
    <w:basedOn w:val="Normal"/>
    <w:rPr>
      <w:color w:val="000000" w:themeColor="text1"/>
    </w:rPr>
  </w:style>
  <w:style w:type="paragraph" w:customStyle="1" w:styleId="P68B1DB1-Normal17">
    <w:name w:val="P68B1DB1-Normal17"/>
    <w:basedOn w:val="Normal"/>
    <w:rPr>
      <w:rFonts w:cs="Arial"/>
      <w:b/>
      <w:color w:val="000000"/>
      <w:kern w:val="24"/>
    </w:rPr>
  </w:style>
  <w:style w:type="paragraph" w:customStyle="1" w:styleId="P68B1DB1-Normal18">
    <w:name w:val="P68B1DB1-Normal18"/>
    <w:basedOn w:val="Normal"/>
    <w:rPr>
      <w:rFonts w:cs="Arial"/>
      <w:color w:val="000000"/>
      <w:kern w:val="24"/>
    </w:rPr>
  </w:style>
  <w:style w:type="paragraph" w:customStyle="1" w:styleId="P68B1DB1-NormalWeb19">
    <w:name w:val="P68B1DB1-NormalWeb19"/>
    <w:basedOn w:val="NormalWeb"/>
    <w:rPr>
      <w:rFonts w:ascii="Arial" w:hAnsi="Arial" w:cs="Arial"/>
      <w:color w:val="000000"/>
    </w:rPr>
  </w:style>
  <w:style w:type="paragraph" w:customStyle="1" w:styleId="P68B1DB1-NormalWeb20">
    <w:name w:val="P68B1DB1-NormalWeb20"/>
    <w:basedOn w:val="NormalWeb"/>
    <w:rPr>
      <w:rFonts w:ascii="Arial" w:eastAsia="+mn-ea" w:hAnsi="Arial" w:cs="Arial"/>
      <w:color w:val="000000"/>
      <w:kern w:val="24"/>
    </w:rPr>
  </w:style>
  <w:style w:type="paragraph" w:customStyle="1" w:styleId="P68B1DB1-Footer21">
    <w:name w:val="P68B1DB1-Footer21"/>
    <w:basedOn w:val="Footer"/>
    <w:rPr>
      <w:caps/>
      <w:color w:val="4F81BD" w:themeColor="accent1"/>
    </w:rPr>
  </w:style>
  <w:style w:type="character" w:styleId="UnresolvedMention">
    <w:name w:val="Unresolved Mention"/>
    <w:basedOn w:val="DefaultParagraphFont"/>
    <w:uiPriority w:val="99"/>
    <w:semiHidden/>
    <w:unhideWhenUsed/>
    <w:rsid w:val="007C16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970801">
      <w:bodyDiv w:val="1"/>
      <w:marLeft w:val="0"/>
      <w:marRight w:val="0"/>
      <w:marTop w:val="0"/>
      <w:marBottom w:val="0"/>
      <w:divBdr>
        <w:top w:val="none" w:sz="0" w:space="0" w:color="auto"/>
        <w:left w:val="none" w:sz="0" w:space="0" w:color="auto"/>
        <w:bottom w:val="none" w:sz="0" w:space="0" w:color="auto"/>
        <w:right w:val="none" w:sz="0" w:space="0" w:color="auto"/>
      </w:divBdr>
    </w:div>
    <w:div w:id="973410599">
      <w:bodyDiv w:val="1"/>
      <w:marLeft w:val="0"/>
      <w:marRight w:val="0"/>
      <w:marTop w:val="0"/>
      <w:marBottom w:val="0"/>
      <w:divBdr>
        <w:top w:val="none" w:sz="0" w:space="0" w:color="auto"/>
        <w:left w:val="none" w:sz="0" w:space="0" w:color="auto"/>
        <w:bottom w:val="none" w:sz="0" w:space="0" w:color="auto"/>
        <w:right w:val="none" w:sz="0" w:space="0" w:color="auto"/>
      </w:divBdr>
    </w:div>
    <w:div w:id="1077023348">
      <w:bodyDiv w:val="1"/>
      <w:marLeft w:val="0"/>
      <w:marRight w:val="0"/>
      <w:marTop w:val="0"/>
      <w:marBottom w:val="0"/>
      <w:divBdr>
        <w:top w:val="none" w:sz="0" w:space="0" w:color="auto"/>
        <w:left w:val="none" w:sz="0" w:space="0" w:color="auto"/>
        <w:bottom w:val="none" w:sz="0" w:space="0" w:color="auto"/>
        <w:right w:val="none" w:sz="0" w:space="0" w:color="auto"/>
      </w:divBdr>
    </w:div>
    <w:div w:id="1087117455">
      <w:bodyDiv w:val="1"/>
      <w:marLeft w:val="0"/>
      <w:marRight w:val="0"/>
      <w:marTop w:val="0"/>
      <w:marBottom w:val="0"/>
      <w:divBdr>
        <w:top w:val="none" w:sz="0" w:space="0" w:color="auto"/>
        <w:left w:val="none" w:sz="0" w:space="0" w:color="auto"/>
        <w:bottom w:val="none" w:sz="0" w:space="0" w:color="auto"/>
        <w:right w:val="none" w:sz="0" w:space="0" w:color="auto"/>
      </w:divBdr>
    </w:div>
    <w:div w:id="1319505603">
      <w:bodyDiv w:val="1"/>
      <w:marLeft w:val="0"/>
      <w:marRight w:val="0"/>
      <w:marTop w:val="0"/>
      <w:marBottom w:val="0"/>
      <w:divBdr>
        <w:top w:val="none" w:sz="0" w:space="0" w:color="auto"/>
        <w:left w:val="none" w:sz="0" w:space="0" w:color="auto"/>
        <w:bottom w:val="none" w:sz="0" w:space="0" w:color="auto"/>
        <w:right w:val="none" w:sz="0" w:space="0" w:color="auto"/>
      </w:divBdr>
    </w:div>
    <w:div w:id="1716082711">
      <w:bodyDiv w:val="1"/>
      <w:marLeft w:val="0"/>
      <w:marRight w:val="0"/>
      <w:marTop w:val="0"/>
      <w:marBottom w:val="0"/>
      <w:divBdr>
        <w:top w:val="none" w:sz="0" w:space="0" w:color="auto"/>
        <w:left w:val="none" w:sz="0" w:space="0" w:color="auto"/>
        <w:bottom w:val="none" w:sz="0" w:space="0" w:color="auto"/>
        <w:right w:val="none" w:sz="0" w:space="0" w:color="auto"/>
      </w:divBdr>
    </w:div>
    <w:div w:id="209986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yeac.etrel.com/" TargetMode="Externa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59632\AppData\Roaming\Microsoft\Templates\&#916;&#949;&#955;&#964;&#943;&#959;%20&#932;&#973;&#960;&#959;&#96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296721F47A3B48BB85D879D6E74A2C" ma:contentTypeVersion="2" ma:contentTypeDescription="Create a new document." ma:contentTypeScope="" ma:versionID="91a58d187a8757e8a6999c9edf420656">
  <xsd:schema xmlns:xsd="http://www.w3.org/2001/XMLSchema" xmlns:xs="http://www.w3.org/2001/XMLSchema" xmlns:p="http://schemas.microsoft.com/office/2006/metadata/properties" xmlns:ns1="http://schemas.microsoft.com/sharepoint/v3" xmlns:ns2="92078099-31de-4eee-99bb-fbc2d9f7061c" targetNamespace="http://schemas.microsoft.com/office/2006/metadata/properties" ma:root="true" ma:fieldsID="fce04f0e3fe1f01ba07e61d00eec3a8e" ns1:_="" ns2:_="">
    <xsd:import namespace="http://schemas.microsoft.com/sharepoint/v3"/>
    <xsd:import namespace="92078099-31de-4eee-99bb-fbc2d9f7061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078099-31de-4eee-99bb-fbc2d9f7061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B156511-C93B-459F-9E24-07EF43E4C070}"/>
</file>

<file path=customXml/itemProps2.xml><?xml version="1.0" encoding="utf-8"?>
<ds:datastoreItem xmlns:ds="http://schemas.openxmlformats.org/officeDocument/2006/customXml" ds:itemID="{24D7A0DE-CF3C-C244-8B51-DD4BF0FFF4F8}"/>
</file>

<file path=customXml/itemProps3.xml><?xml version="1.0" encoding="utf-8"?>
<ds:datastoreItem xmlns:ds="http://schemas.openxmlformats.org/officeDocument/2006/customXml" ds:itemID="{E9499255-839D-49E5-B6E3-2E109CFA5557}"/>
</file>

<file path=customXml/itemProps4.xml><?xml version="1.0" encoding="utf-8"?>
<ds:datastoreItem xmlns:ds="http://schemas.openxmlformats.org/officeDocument/2006/customXml" ds:itemID="{FDFE2BF9-8EDC-44A4-AC44-ABF496DAD6F8}"/>
</file>

<file path=docProps/app.xml><?xml version="1.0" encoding="utf-8"?>
<Properties xmlns="http://schemas.openxmlformats.org/officeDocument/2006/extended-properties" xmlns:vt="http://schemas.openxmlformats.org/officeDocument/2006/docPropsVTypes">
  <Template>C:\Users\e59632\AppData\Roaming\Microsoft\Templates\Δελτίο Τύπου.dotx</Template>
  <TotalTime>791</TotalTime>
  <Pages>12</Pages>
  <Words>4848</Words>
  <Characters>26156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30943</CharactersWithSpaces>
  <SharedDoc>false</SharedDoc>
  <HLinks>
    <vt:vector size="12" baseType="variant">
      <vt:variant>
        <vt:i4>7274535</vt:i4>
      </vt:variant>
      <vt:variant>
        <vt:i4>3</vt:i4>
      </vt:variant>
      <vt:variant>
        <vt:i4>0</vt:i4>
      </vt:variant>
      <vt:variant>
        <vt:i4>5</vt:i4>
      </vt:variant>
      <vt:variant>
        <vt:lpwstr>http://www.eac.com.cy/</vt:lpwstr>
      </vt:variant>
      <vt:variant>
        <vt:lpwstr/>
      </vt:variant>
      <vt:variant>
        <vt:i4>983141</vt:i4>
      </vt:variant>
      <vt:variant>
        <vt:i4>0</vt:i4>
      </vt:variant>
      <vt:variant>
        <vt:i4>0</vt:i4>
      </vt:variant>
      <vt:variant>
        <vt:i4>5</vt:i4>
      </vt:variant>
      <vt:variant>
        <vt:lpwstr>mailto:eac@eac.com.cy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e59632</dc:creator>
  <cp:lastModifiedBy>Christina Ioannou</cp:lastModifiedBy>
  <cp:revision>17</cp:revision>
  <cp:lastPrinted>2016-08-29T07:37:00Z</cp:lastPrinted>
  <dcterms:created xsi:type="dcterms:W3CDTF">2021-08-30T06:39:00Z</dcterms:created>
  <dcterms:modified xsi:type="dcterms:W3CDTF">2021-09-13T05:41:00Z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0x01010002296721F47A3B48BB85D879D6E74A2C</vt:lpwstr>
  </property>
</Properties>
</file>